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7" w:type="dxa"/>
        <w:tblInd w:w="-106" w:type="dxa"/>
        <w:tblLook w:val="00A0"/>
      </w:tblPr>
      <w:tblGrid>
        <w:gridCol w:w="4678"/>
        <w:gridCol w:w="5779"/>
      </w:tblGrid>
      <w:tr w:rsidR="00B3591F">
        <w:tc>
          <w:tcPr>
            <w:tcW w:w="4678" w:type="dxa"/>
          </w:tcPr>
          <w:p w:rsidR="00B3591F" w:rsidRPr="000828B8" w:rsidRDefault="00B3591F" w:rsidP="000828B8">
            <w:pPr>
              <w:jc w:val="center"/>
              <w:rPr>
                <w:sz w:val="26"/>
                <w:szCs w:val="26"/>
              </w:rPr>
            </w:pPr>
            <w:r w:rsidRPr="000828B8">
              <w:rPr>
                <w:sz w:val="26"/>
                <w:szCs w:val="26"/>
              </w:rPr>
              <w:t>PHÒNG GD &amp; ĐT THỦ THỪA</w:t>
            </w:r>
          </w:p>
          <w:p w:rsidR="00B3591F" w:rsidRPr="000828B8" w:rsidRDefault="00B3591F" w:rsidP="000828B8">
            <w:pPr>
              <w:jc w:val="center"/>
              <w:rPr>
                <w:b/>
                <w:bCs/>
                <w:sz w:val="26"/>
                <w:szCs w:val="26"/>
              </w:rPr>
            </w:pPr>
            <w:r w:rsidRPr="000828B8">
              <w:rPr>
                <w:b/>
                <w:bCs/>
                <w:sz w:val="26"/>
                <w:szCs w:val="26"/>
              </w:rPr>
              <w:t>TRƯỜNG TIỂU HỌC LONG THUẬN</w:t>
            </w:r>
          </w:p>
          <w:p w:rsidR="00B3591F" w:rsidRPr="000828B8" w:rsidRDefault="00B3591F" w:rsidP="000828B8">
            <w:pPr>
              <w:jc w:val="center"/>
              <w:rPr>
                <w:b/>
                <w:bCs/>
                <w:sz w:val="26"/>
                <w:szCs w:val="26"/>
              </w:rPr>
            </w:pPr>
            <w:r>
              <w:rPr>
                <w:noProof/>
              </w:rPr>
              <w:pict>
                <v:line id="Straight Connector 3" o:spid="_x0000_s1026" style="position:absolute;left:0;text-align:left;z-index:251658240;visibility:visible" from="70.55pt,4.15pt" to="138.25pt,4.15pt"/>
              </w:pict>
            </w:r>
          </w:p>
          <w:p w:rsidR="00B3591F" w:rsidRPr="000828B8" w:rsidRDefault="00B3591F" w:rsidP="000828B8">
            <w:pPr>
              <w:jc w:val="center"/>
              <w:rPr>
                <w:sz w:val="26"/>
                <w:szCs w:val="26"/>
              </w:rPr>
            </w:pPr>
            <w:r w:rsidRPr="000828B8">
              <w:rPr>
                <w:sz w:val="26"/>
                <w:szCs w:val="26"/>
              </w:rPr>
              <w:t>Số:     /KH-THLT</w:t>
            </w:r>
          </w:p>
        </w:tc>
        <w:tc>
          <w:tcPr>
            <w:tcW w:w="5779" w:type="dxa"/>
          </w:tcPr>
          <w:p w:rsidR="00B3591F" w:rsidRPr="000828B8" w:rsidRDefault="00B3591F" w:rsidP="000828B8">
            <w:pPr>
              <w:jc w:val="center"/>
              <w:rPr>
                <w:b/>
                <w:bCs/>
                <w:sz w:val="26"/>
                <w:szCs w:val="26"/>
              </w:rPr>
            </w:pPr>
            <w:r w:rsidRPr="000828B8">
              <w:rPr>
                <w:b/>
                <w:bCs/>
                <w:sz w:val="26"/>
                <w:szCs w:val="26"/>
              </w:rPr>
              <w:t>CỘNG HÒA XÃ HỘI CHỦ NGHĨA VIỆT NAM</w:t>
            </w:r>
          </w:p>
          <w:p w:rsidR="00B3591F" w:rsidRPr="000828B8" w:rsidRDefault="00B3591F" w:rsidP="000828B8">
            <w:pPr>
              <w:jc w:val="center"/>
              <w:rPr>
                <w:b/>
                <w:bCs/>
              </w:rPr>
            </w:pPr>
            <w:r w:rsidRPr="000828B8">
              <w:rPr>
                <w:b/>
                <w:bCs/>
              </w:rPr>
              <w:t>Độc lập - Tự do - Hạnh phúc</w:t>
            </w:r>
          </w:p>
          <w:p w:rsidR="00B3591F" w:rsidRPr="000828B8" w:rsidRDefault="00B3591F" w:rsidP="000828B8">
            <w:pPr>
              <w:jc w:val="center"/>
              <w:rPr>
                <w:b/>
                <w:bCs/>
              </w:rPr>
            </w:pPr>
            <w:r>
              <w:rPr>
                <w:noProof/>
              </w:rPr>
              <w:pict>
                <v:line id="Straight Connector 4" o:spid="_x0000_s1027" style="position:absolute;left:0;text-align:left;z-index:251659264;visibility:visible" from="52.75pt,3.65pt" to="224.7pt,3.65pt"/>
              </w:pict>
            </w:r>
          </w:p>
          <w:p w:rsidR="00B3591F" w:rsidRPr="00236A3E" w:rsidRDefault="00B3591F" w:rsidP="000828B8">
            <w:pPr>
              <w:jc w:val="center"/>
            </w:pPr>
            <w:r w:rsidRPr="000828B8">
              <w:rPr>
                <w:i/>
                <w:iCs/>
              </w:rPr>
              <w:t xml:space="preserve">       Long Thuận, ngày 27tháng 5 năm 2019</w:t>
            </w:r>
          </w:p>
        </w:tc>
      </w:tr>
    </w:tbl>
    <w:p w:rsidR="00B3591F" w:rsidRDefault="00B3591F" w:rsidP="008937F6">
      <w:pPr>
        <w:spacing w:line="288" w:lineRule="auto"/>
        <w:ind w:left="720" w:firstLine="720"/>
      </w:pPr>
    </w:p>
    <w:p w:rsidR="00B3591F" w:rsidRPr="004816A4" w:rsidRDefault="00B3591F" w:rsidP="004816A4">
      <w:pPr>
        <w:jc w:val="center"/>
        <w:rPr>
          <w:b/>
          <w:bCs/>
        </w:rPr>
      </w:pPr>
      <w:r>
        <w:rPr>
          <w:b/>
          <w:bCs/>
        </w:rPr>
        <w:t>BÁO CÁO</w:t>
      </w:r>
    </w:p>
    <w:p w:rsidR="00B3591F" w:rsidRDefault="00B3591F" w:rsidP="004816A4">
      <w:pPr>
        <w:jc w:val="center"/>
        <w:rPr>
          <w:b/>
          <w:bCs/>
        </w:rPr>
      </w:pPr>
      <w:r>
        <w:rPr>
          <w:b/>
          <w:bCs/>
        </w:rPr>
        <w:t>Tổ chức</w:t>
      </w:r>
      <w:r w:rsidRPr="004816A4">
        <w:rPr>
          <w:b/>
          <w:bCs/>
        </w:rPr>
        <w:t xml:space="preserve"> hưởng ứng Ngày Thế giới không </w:t>
      </w:r>
      <w:r>
        <w:rPr>
          <w:b/>
          <w:bCs/>
        </w:rPr>
        <w:t xml:space="preserve">khói </w:t>
      </w:r>
      <w:r w:rsidRPr="004816A4">
        <w:rPr>
          <w:b/>
          <w:bCs/>
        </w:rPr>
        <w:t>thuốc lá 31/5/2019</w:t>
      </w:r>
    </w:p>
    <w:p w:rsidR="00B3591F" w:rsidRPr="004816A4" w:rsidRDefault="00B3591F" w:rsidP="004816A4">
      <w:pPr>
        <w:jc w:val="center"/>
        <w:rPr>
          <w:b/>
          <w:bCs/>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8.2pt;margin-top:2.65pt;width:98.5pt;height:0;z-index:251660288" o:connectortype="straight"/>
        </w:pict>
      </w:r>
    </w:p>
    <w:p w:rsidR="00B3591F" w:rsidRDefault="00B3591F" w:rsidP="003A1E00">
      <w:pPr>
        <w:ind w:left="-108" w:right="-108" w:firstLine="828"/>
        <w:jc w:val="both"/>
        <w:rPr>
          <w:color w:val="auto"/>
        </w:rPr>
      </w:pPr>
      <w:r w:rsidRPr="00B75EAC">
        <w:rPr>
          <w:color w:val="auto"/>
        </w:rPr>
        <w:t xml:space="preserve">Kế hoạch </w:t>
      </w:r>
      <w:r>
        <w:rPr>
          <w:color w:val="auto"/>
        </w:rPr>
        <w:t>646</w:t>
      </w:r>
      <w:r w:rsidRPr="00B75EAC">
        <w:rPr>
          <w:color w:val="auto"/>
        </w:rPr>
        <w:t>/KH-</w:t>
      </w:r>
      <w:r>
        <w:rPr>
          <w:color w:val="auto"/>
        </w:rPr>
        <w:t>P</w:t>
      </w:r>
      <w:r w:rsidRPr="00B75EAC">
        <w:rPr>
          <w:color w:val="auto"/>
        </w:rPr>
        <w:t>GDĐT ngày 2</w:t>
      </w:r>
      <w:r>
        <w:rPr>
          <w:color w:val="auto"/>
        </w:rPr>
        <w:t>2</w:t>
      </w:r>
      <w:r w:rsidRPr="00B75EAC">
        <w:rPr>
          <w:color w:val="auto"/>
        </w:rPr>
        <w:t xml:space="preserve">/5/2019 của </w:t>
      </w:r>
      <w:r>
        <w:rPr>
          <w:color w:val="auto"/>
        </w:rPr>
        <w:t xml:space="preserve">Phòng </w:t>
      </w:r>
      <w:r w:rsidRPr="00B75EAC">
        <w:rPr>
          <w:color w:val="auto"/>
        </w:rPr>
        <w:t xml:space="preserve">Giáo dục và Đào tạo </w:t>
      </w:r>
      <w:r>
        <w:rPr>
          <w:color w:val="auto"/>
        </w:rPr>
        <w:t>Thủ Thừa</w:t>
      </w:r>
      <w:r w:rsidRPr="00B75EAC">
        <w:rPr>
          <w:color w:val="auto"/>
        </w:rPr>
        <w:t xml:space="preserve"> về việc </w:t>
      </w:r>
      <w:r w:rsidRPr="00B75EAC">
        <w:rPr>
          <w:color w:val="auto"/>
          <w:lang w:val="vi-VN"/>
        </w:rPr>
        <w:t>tăng cường thực thi Luật Phòng, chống tác hại thuốc lá và hưởng ứng Ngày thế giới không thuốc lá</w:t>
      </w:r>
      <w:r w:rsidRPr="00B75EAC">
        <w:rPr>
          <w:color w:val="auto"/>
        </w:rPr>
        <w:t xml:space="preserve"> 31/5/2019</w:t>
      </w:r>
      <w:r>
        <w:rPr>
          <w:color w:val="auto"/>
        </w:rPr>
        <w:t>;</w:t>
      </w:r>
    </w:p>
    <w:p w:rsidR="00B3591F" w:rsidRPr="00B75EAC" w:rsidRDefault="00B3591F" w:rsidP="003A1E00">
      <w:pPr>
        <w:ind w:left="-108" w:right="-108" w:firstLine="828"/>
        <w:jc w:val="both"/>
        <w:rPr>
          <w:color w:val="auto"/>
        </w:rPr>
      </w:pPr>
      <w:r>
        <w:rPr>
          <w:color w:val="auto"/>
        </w:rPr>
        <w:t>Trường Tiểu học Long Thuận báo cáo t</w:t>
      </w:r>
      <w:r w:rsidRPr="00B75EAC">
        <w:rPr>
          <w:color w:val="auto"/>
        </w:rPr>
        <w:t>ăng cường thực thi</w:t>
      </w:r>
      <w:r>
        <w:rPr>
          <w:color w:val="auto"/>
        </w:rPr>
        <w:t xml:space="preserve"> </w:t>
      </w:r>
      <w:r w:rsidRPr="00B75EAC">
        <w:rPr>
          <w:color w:val="auto"/>
          <w:lang w:val="vi-VN"/>
        </w:rPr>
        <w:t xml:space="preserve">Luật Phòng, chống tác hại thuốc lá </w:t>
      </w:r>
      <w:r>
        <w:rPr>
          <w:color w:val="auto"/>
        </w:rPr>
        <w:t xml:space="preserve">(PCTH) </w:t>
      </w:r>
      <w:r w:rsidRPr="00B75EAC">
        <w:rPr>
          <w:color w:val="auto"/>
          <w:lang w:val="vi-VN"/>
        </w:rPr>
        <w:t xml:space="preserve">và hưởng ứng Ngày thế giới không </w:t>
      </w:r>
      <w:r w:rsidRPr="00B75EAC">
        <w:rPr>
          <w:color w:val="auto"/>
        </w:rPr>
        <w:t>khói</w:t>
      </w:r>
      <w:r w:rsidRPr="00B75EAC">
        <w:rPr>
          <w:color w:val="auto"/>
          <w:lang w:val="vi-VN"/>
        </w:rPr>
        <w:t>thuốc lá</w:t>
      </w:r>
      <w:r w:rsidRPr="00B75EAC">
        <w:rPr>
          <w:color w:val="auto"/>
        </w:rPr>
        <w:t xml:space="preserve"> 31/5/2019, cụ thể như sau:</w:t>
      </w:r>
    </w:p>
    <w:p w:rsidR="00B3591F" w:rsidRPr="00B75EAC" w:rsidRDefault="00B3591F" w:rsidP="00F11297">
      <w:pPr>
        <w:jc w:val="both"/>
        <w:rPr>
          <w:color w:val="auto"/>
          <w:sz w:val="8"/>
          <w:szCs w:val="8"/>
        </w:rPr>
      </w:pPr>
    </w:p>
    <w:p w:rsidR="00B3591F" w:rsidRPr="00B75EAC" w:rsidRDefault="00B3591F" w:rsidP="00F11297">
      <w:pPr>
        <w:ind w:firstLine="720"/>
        <w:jc w:val="both"/>
        <w:rPr>
          <w:b/>
          <w:bCs/>
          <w:color w:val="auto"/>
        </w:rPr>
      </w:pPr>
      <w:r w:rsidRPr="00B75EAC">
        <w:rPr>
          <w:b/>
          <w:bCs/>
          <w:color w:val="auto"/>
        </w:rPr>
        <w:t>I. MỤC ĐÍCH, YÊU CẦU</w:t>
      </w:r>
    </w:p>
    <w:p w:rsidR="00B3591F" w:rsidRPr="00B75EAC" w:rsidRDefault="00B3591F" w:rsidP="00284548">
      <w:pPr>
        <w:spacing w:before="120"/>
        <w:ind w:firstLine="720"/>
        <w:jc w:val="both"/>
        <w:rPr>
          <w:b/>
          <w:bCs/>
          <w:color w:val="auto"/>
        </w:rPr>
      </w:pPr>
      <w:r w:rsidRPr="00B75EAC">
        <w:rPr>
          <w:b/>
          <w:bCs/>
          <w:color w:val="auto"/>
        </w:rPr>
        <w:t>1.Mục đích</w:t>
      </w:r>
    </w:p>
    <w:p w:rsidR="00B3591F" w:rsidRPr="00B75EAC" w:rsidRDefault="00B3591F" w:rsidP="00284548">
      <w:pPr>
        <w:spacing w:before="120"/>
        <w:ind w:firstLine="720"/>
        <w:jc w:val="both"/>
        <w:rPr>
          <w:color w:val="auto"/>
        </w:rPr>
      </w:pPr>
      <w:r w:rsidRPr="00B75EAC">
        <w:rPr>
          <w:color w:val="auto"/>
        </w:rPr>
        <w:t>- T</w:t>
      </w:r>
      <w:r w:rsidRPr="00B75EAC">
        <w:rPr>
          <w:color w:val="auto"/>
          <w:lang w:val="vi-VN"/>
        </w:rPr>
        <w:t xml:space="preserve">riển khai thực hiện </w:t>
      </w:r>
      <w:r w:rsidRPr="00B75EAC">
        <w:rPr>
          <w:color w:val="auto"/>
        </w:rPr>
        <w:t xml:space="preserve">có </w:t>
      </w:r>
      <w:r w:rsidRPr="00B75EAC">
        <w:rPr>
          <w:color w:val="auto"/>
          <w:lang w:val="vi-VN"/>
        </w:rPr>
        <w:t xml:space="preserve">hiệu quả Luật Phòng, chống tác hại thuốc lá; hưởng ứng </w:t>
      </w:r>
      <w:r w:rsidRPr="00B75EAC">
        <w:rPr>
          <w:color w:val="auto"/>
        </w:rPr>
        <w:t xml:space="preserve">Tuần lễ Quốc gia không khói thuốc lá và </w:t>
      </w:r>
      <w:r w:rsidRPr="00B75EAC">
        <w:rPr>
          <w:color w:val="auto"/>
          <w:lang w:val="vi-VN"/>
        </w:rPr>
        <w:t xml:space="preserve">Ngày thế giới không </w:t>
      </w:r>
      <w:r w:rsidRPr="00B75EAC">
        <w:rPr>
          <w:color w:val="auto"/>
        </w:rPr>
        <w:t>khói</w:t>
      </w:r>
      <w:r w:rsidRPr="00B75EAC">
        <w:rPr>
          <w:color w:val="auto"/>
          <w:lang w:val="vi-VN"/>
        </w:rPr>
        <w:t>thuốc lá</w:t>
      </w:r>
      <w:r w:rsidRPr="00B75EAC">
        <w:rPr>
          <w:color w:val="auto"/>
        </w:rPr>
        <w:t>.</w:t>
      </w:r>
    </w:p>
    <w:p w:rsidR="00B3591F" w:rsidRPr="00B75EAC" w:rsidRDefault="00B3591F" w:rsidP="008165F1">
      <w:pPr>
        <w:pStyle w:val="Subtitle"/>
        <w:spacing w:before="120"/>
        <w:ind w:firstLine="720"/>
        <w:jc w:val="both"/>
        <w:rPr>
          <w:b w:val="0"/>
          <w:bCs w:val="0"/>
          <w:sz w:val="28"/>
          <w:szCs w:val="28"/>
        </w:rPr>
      </w:pPr>
      <w:r w:rsidRPr="00B75EAC">
        <w:rPr>
          <w:b w:val="0"/>
          <w:bCs w:val="0"/>
          <w:sz w:val="28"/>
          <w:szCs w:val="28"/>
        </w:rPr>
        <w:t>- Tăng cường thực hiện Chỉ thị 14/CT-UBND, ngày 16/6/2016 của UBND tỉnh Long An về việc tăng cường thực thi Luật PCTH thuốc lá trên địa bàn tỉnh.</w:t>
      </w:r>
    </w:p>
    <w:p w:rsidR="00B3591F" w:rsidRPr="00B75EAC" w:rsidRDefault="00B3591F" w:rsidP="008165F1">
      <w:pPr>
        <w:pStyle w:val="Subtitle"/>
        <w:spacing w:before="120"/>
        <w:ind w:firstLine="720"/>
        <w:jc w:val="both"/>
        <w:rPr>
          <w:b w:val="0"/>
          <w:bCs w:val="0"/>
          <w:sz w:val="28"/>
          <w:szCs w:val="28"/>
        </w:rPr>
      </w:pPr>
      <w:r w:rsidRPr="00B75EAC">
        <w:rPr>
          <w:b w:val="0"/>
          <w:bCs w:val="0"/>
          <w:sz w:val="28"/>
          <w:szCs w:val="28"/>
        </w:rPr>
        <w:t xml:space="preserve">- Đề cao vai trò, trách nhiệm của các cấp lãnh đạo trong việc </w:t>
      </w:r>
      <w:r w:rsidRPr="00B75EAC">
        <w:rPr>
          <w:b w:val="0"/>
          <w:bCs w:val="0"/>
          <w:sz w:val="28"/>
          <w:szCs w:val="28"/>
          <w:lang w:val="vi-VN"/>
        </w:rPr>
        <w:t xml:space="preserve">thực thi </w:t>
      </w:r>
      <w:r w:rsidRPr="00B75EAC">
        <w:rPr>
          <w:b w:val="0"/>
          <w:bCs w:val="0"/>
          <w:sz w:val="28"/>
          <w:szCs w:val="28"/>
        </w:rPr>
        <w:t>L</w:t>
      </w:r>
      <w:r w:rsidRPr="00B75EAC">
        <w:rPr>
          <w:b w:val="0"/>
          <w:bCs w:val="0"/>
          <w:sz w:val="28"/>
          <w:szCs w:val="28"/>
          <w:lang w:val="vi-VN"/>
        </w:rPr>
        <w:t xml:space="preserve">uật </w:t>
      </w:r>
      <w:r w:rsidRPr="00B75EAC">
        <w:rPr>
          <w:b w:val="0"/>
          <w:bCs w:val="0"/>
          <w:sz w:val="28"/>
          <w:szCs w:val="28"/>
        </w:rPr>
        <w:t>PCTH thuốc lá</w:t>
      </w:r>
      <w:r w:rsidRPr="00B75EAC">
        <w:rPr>
          <w:b w:val="0"/>
          <w:bCs w:val="0"/>
          <w:sz w:val="28"/>
          <w:szCs w:val="28"/>
          <w:lang w:val="vi-VN"/>
        </w:rPr>
        <w:t>.</w:t>
      </w:r>
    </w:p>
    <w:p w:rsidR="00B3591F" w:rsidRPr="00B75EAC" w:rsidRDefault="00B3591F" w:rsidP="00284548">
      <w:pPr>
        <w:spacing w:before="120"/>
        <w:ind w:firstLine="720"/>
        <w:jc w:val="both"/>
        <w:rPr>
          <w:color w:val="auto"/>
          <w:lang w:eastAsia="vi-VN"/>
        </w:rPr>
      </w:pPr>
      <w:r w:rsidRPr="00B75EAC">
        <w:rPr>
          <w:color w:val="auto"/>
        </w:rPr>
        <w:t>- N</w:t>
      </w:r>
      <w:r w:rsidRPr="00B75EAC">
        <w:rPr>
          <w:color w:val="auto"/>
          <w:lang w:val="vi-VN"/>
        </w:rPr>
        <w:t>âng cao nhận thức của cộng đồng về tác hại của thuốc lá</w:t>
      </w:r>
      <w:r w:rsidRPr="00B75EAC">
        <w:rPr>
          <w:color w:val="auto"/>
          <w:lang w:val="vi-VN" w:eastAsia="vi-VN"/>
        </w:rPr>
        <w:t xml:space="preserve"> đối với sức khỏe con người, với môi trường và phát triển kinh tế - xã hội</w:t>
      </w:r>
      <w:r w:rsidRPr="00B75EAC">
        <w:rPr>
          <w:color w:val="auto"/>
          <w:lang w:eastAsia="vi-VN"/>
        </w:rPr>
        <w:t>.</w:t>
      </w:r>
    </w:p>
    <w:p w:rsidR="00B3591F" w:rsidRPr="00B75EAC" w:rsidRDefault="00B3591F" w:rsidP="00284548">
      <w:pPr>
        <w:spacing w:before="120"/>
        <w:ind w:firstLine="720"/>
        <w:jc w:val="both"/>
        <w:rPr>
          <w:b/>
          <w:bCs/>
          <w:color w:val="auto"/>
          <w:lang w:eastAsia="vi-VN"/>
        </w:rPr>
      </w:pPr>
      <w:r w:rsidRPr="00B75EAC">
        <w:rPr>
          <w:b/>
          <w:bCs/>
          <w:color w:val="auto"/>
          <w:lang w:eastAsia="vi-VN"/>
        </w:rPr>
        <w:t>2. Chỉ tiêu</w:t>
      </w:r>
    </w:p>
    <w:p w:rsidR="00B3591F" w:rsidRPr="00B75EAC" w:rsidRDefault="00B3591F" w:rsidP="008165F1">
      <w:pPr>
        <w:pStyle w:val="Subtitle"/>
        <w:spacing w:before="120"/>
        <w:ind w:firstLine="567"/>
        <w:jc w:val="both"/>
        <w:rPr>
          <w:b w:val="0"/>
          <w:bCs w:val="0"/>
          <w:sz w:val="28"/>
          <w:szCs w:val="28"/>
        </w:rPr>
      </w:pPr>
      <w:r w:rsidRPr="00B75EAC">
        <w:rPr>
          <w:b w:val="0"/>
          <w:bCs w:val="0"/>
          <w:sz w:val="28"/>
          <w:szCs w:val="28"/>
        </w:rPr>
        <w:tab/>
        <w:t xml:space="preserve">- 100% </w:t>
      </w:r>
      <w:r>
        <w:rPr>
          <w:b w:val="0"/>
          <w:bCs w:val="0"/>
          <w:sz w:val="28"/>
          <w:szCs w:val="28"/>
        </w:rPr>
        <w:t>trường học trực thuộc thực</w:t>
      </w:r>
      <w:r w:rsidRPr="00B75EAC">
        <w:rPr>
          <w:b w:val="0"/>
          <w:bCs w:val="0"/>
          <w:sz w:val="28"/>
          <w:szCs w:val="28"/>
          <w:lang w:val="vi-VN"/>
        </w:rPr>
        <w:t xml:space="preserve"> hiện </w:t>
      </w:r>
      <w:r w:rsidRPr="00B75EAC">
        <w:rPr>
          <w:b w:val="0"/>
          <w:bCs w:val="0"/>
          <w:sz w:val="28"/>
          <w:szCs w:val="28"/>
        </w:rPr>
        <w:t>truyền thông</w:t>
      </w:r>
      <w:r w:rsidRPr="00B75EAC">
        <w:rPr>
          <w:b w:val="0"/>
          <w:bCs w:val="0"/>
          <w:sz w:val="28"/>
          <w:szCs w:val="28"/>
          <w:lang w:val="vi-VN"/>
        </w:rPr>
        <w:t xml:space="preserve"> các quy định của </w:t>
      </w:r>
      <w:r w:rsidRPr="00B75EAC">
        <w:rPr>
          <w:b w:val="0"/>
          <w:bCs w:val="0"/>
          <w:sz w:val="28"/>
          <w:szCs w:val="28"/>
        </w:rPr>
        <w:t>Luật PCTH thuốc lá.</w:t>
      </w:r>
    </w:p>
    <w:p w:rsidR="00B3591F" w:rsidRPr="00B75EAC" w:rsidRDefault="00B3591F" w:rsidP="008165F1">
      <w:pPr>
        <w:pStyle w:val="Subtitle"/>
        <w:spacing w:before="120"/>
        <w:ind w:firstLine="720"/>
        <w:jc w:val="both"/>
        <w:rPr>
          <w:b w:val="0"/>
          <w:bCs w:val="0"/>
          <w:sz w:val="28"/>
          <w:szCs w:val="28"/>
        </w:rPr>
      </w:pPr>
      <w:r w:rsidRPr="00B75EAC">
        <w:rPr>
          <w:b w:val="0"/>
          <w:bCs w:val="0"/>
          <w:sz w:val="28"/>
          <w:szCs w:val="28"/>
        </w:rPr>
        <w:t xml:space="preserve">- 100% </w:t>
      </w:r>
      <w:r>
        <w:rPr>
          <w:b w:val="0"/>
          <w:bCs w:val="0"/>
          <w:sz w:val="28"/>
          <w:szCs w:val="28"/>
        </w:rPr>
        <w:t>trường học trực thuộc</w:t>
      </w:r>
      <w:r w:rsidRPr="00B75EAC">
        <w:rPr>
          <w:b w:val="0"/>
          <w:bCs w:val="0"/>
          <w:sz w:val="28"/>
          <w:szCs w:val="28"/>
        </w:rPr>
        <w:t>tăng cường thực thi nghiêm quy định của Luật PCTH thuốc lá.</w:t>
      </w:r>
    </w:p>
    <w:p w:rsidR="00B3591F" w:rsidRPr="00B75EAC" w:rsidRDefault="00B3591F" w:rsidP="008165F1">
      <w:pPr>
        <w:pStyle w:val="Subtitle"/>
        <w:spacing w:before="120"/>
        <w:ind w:firstLine="720"/>
        <w:jc w:val="both"/>
        <w:rPr>
          <w:b w:val="0"/>
          <w:bCs w:val="0"/>
          <w:sz w:val="28"/>
          <w:szCs w:val="28"/>
        </w:rPr>
      </w:pPr>
      <w:r w:rsidRPr="00B75EAC">
        <w:rPr>
          <w:b w:val="0"/>
          <w:bCs w:val="0"/>
          <w:sz w:val="28"/>
          <w:szCs w:val="28"/>
        </w:rPr>
        <w:t xml:space="preserve">- 100% </w:t>
      </w:r>
      <w:r>
        <w:rPr>
          <w:b w:val="0"/>
          <w:bCs w:val="0"/>
          <w:sz w:val="28"/>
          <w:szCs w:val="28"/>
        </w:rPr>
        <w:t>trường học trực thuộc</w:t>
      </w:r>
      <w:r w:rsidRPr="00B75EAC">
        <w:rPr>
          <w:b w:val="0"/>
          <w:bCs w:val="0"/>
          <w:sz w:val="28"/>
          <w:szCs w:val="28"/>
        </w:rPr>
        <w:t>t</w:t>
      </w:r>
      <w:r w:rsidRPr="00B75EAC">
        <w:rPr>
          <w:b w:val="0"/>
          <w:bCs w:val="0"/>
          <w:sz w:val="28"/>
          <w:szCs w:val="28"/>
          <w:lang w:val="vi-VN"/>
        </w:rPr>
        <w:t xml:space="preserve">hực hiện các hoạt động hưởng ứng Ngày Thế giới không </w:t>
      </w:r>
      <w:r w:rsidRPr="00B75EAC">
        <w:rPr>
          <w:b w:val="0"/>
          <w:bCs w:val="0"/>
        </w:rPr>
        <w:t>khói</w:t>
      </w:r>
      <w:r w:rsidRPr="00B75EAC">
        <w:rPr>
          <w:b w:val="0"/>
          <w:bCs w:val="0"/>
          <w:sz w:val="28"/>
          <w:szCs w:val="28"/>
          <w:lang w:val="vi-VN"/>
        </w:rPr>
        <w:t xml:space="preserve">thuốc lá 31/5 và Tuần lễ Quốc gia không </w:t>
      </w:r>
      <w:r w:rsidRPr="00B75EAC">
        <w:rPr>
          <w:b w:val="0"/>
          <w:bCs w:val="0"/>
        </w:rPr>
        <w:t>khói</w:t>
      </w:r>
      <w:r>
        <w:rPr>
          <w:b w:val="0"/>
          <w:bCs w:val="0"/>
        </w:rPr>
        <w:t xml:space="preserve"> </w:t>
      </w:r>
      <w:r w:rsidRPr="00B75EAC">
        <w:rPr>
          <w:b w:val="0"/>
          <w:bCs w:val="0"/>
          <w:sz w:val="28"/>
          <w:szCs w:val="28"/>
          <w:lang w:val="vi-VN"/>
        </w:rPr>
        <w:t>thuốc lá 25-31/5</w:t>
      </w:r>
      <w:r w:rsidRPr="00B75EAC">
        <w:rPr>
          <w:b w:val="0"/>
          <w:bCs w:val="0"/>
          <w:sz w:val="28"/>
          <w:szCs w:val="28"/>
        </w:rPr>
        <w:t>/2019.</w:t>
      </w:r>
    </w:p>
    <w:p w:rsidR="00B3591F" w:rsidRPr="00B75EAC" w:rsidRDefault="00B3591F" w:rsidP="00284548">
      <w:pPr>
        <w:spacing w:before="120"/>
        <w:ind w:firstLine="720"/>
        <w:jc w:val="both"/>
        <w:rPr>
          <w:b/>
          <w:bCs/>
          <w:color w:val="auto"/>
          <w:lang w:eastAsia="vi-VN"/>
        </w:rPr>
      </w:pPr>
      <w:r w:rsidRPr="00B75EAC">
        <w:rPr>
          <w:b/>
          <w:bCs/>
          <w:color w:val="auto"/>
          <w:lang w:eastAsia="vi-VN"/>
        </w:rPr>
        <w:t>3. Yêu cầu</w:t>
      </w:r>
    </w:p>
    <w:p w:rsidR="00B3591F" w:rsidRPr="00B75EAC" w:rsidRDefault="00B3591F" w:rsidP="00934AE0">
      <w:pPr>
        <w:pStyle w:val="NormalWeb"/>
        <w:spacing w:before="120" w:beforeAutospacing="0" w:after="120" w:afterAutospacing="0"/>
        <w:ind w:firstLine="720"/>
        <w:jc w:val="both"/>
        <w:rPr>
          <w:kern w:val="2"/>
          <w:sz w:val="28"/>
          <w:szCs w:val="28"/>
        </w:rPr>
      </w:pPr>
      <w:r w:rsidRPr="00B75EAC">
        <w:rPr>
          <w:kern w:val="2"/>
          <w:sz w:val="28"/>
          <w:szCs w:val="28"/>
        </w:rPr>
        <w:t>- Các hoạt động phải được tổ chức đồng bộ, thiết thực và phù hợp với thực tế của đơn vị và địa phương. Nội dung chi tiết các hoạt động phải cụ thể, định lượng và phân công trách nhiệm cụ thể. </w:t>
      </w:r>
    </w:p>
    <w:p w:rsidR="00B3591F" w:rsidRPr="00B75EAC" w:rsidRDefault="00B3591F" w:rsidP="00557D64">
      <w:pPr>
        <w:spacing w:before="120"/>
        <w:ind w:left="57" w:right="57" w:firstLine="663"/>
        <w:jc w:val="both"/>
        <w:rPr>
          <w:color w:val="auto"/>
          <w:shd w:val="clear" w:color="auto" w:fill="FFFFFF"/>
          <w:lang w:val="nl-NL"/>
        </w:rPr>
      </w:pPr>
      <w:r w:rsidRPr="00B75EAC">
        <w:rPr>
          <w:color w:val="auto"/>
          <w:lang w:val="pt-BR"/>
        </w:rPr>
        <w:t xml:space="preserve">- Việc tổ chức triển </w:t>
      </w:r>
      <w:r w:rsidRPr="00B75EAC">
        <w:rPr>
          <w:color w:val="auto"/>
          <w:lang w:val="vi-VN"/>
        </w:rPr>
        <w:t>khai thực hiện Luật Phòng, chống tác hại thuốc lá</w:t>
      </w:r>
      <w:r w:rsidRPr="00B75EAC">
        <w:rPr>
          <w:color w:val="auto"/>
        </w:rPr>
        <w:t>,</w:t>
      </w:r>
      <w:r w:rsidRPr="00B75EAC">
        <w:rPr>
          <w:color w:val="auto"/>
          <w:lang w:val="vi-VN"/>
        </w:rPr>
        <w:t xml:space="preserve"> hưởng ứng </w:t>
      </w:r>
      <w:r w:rsidRPr="00B75EAC">
        <w:rPr>
          <w:color w:val="auto"/>
        </w:rPr>
        <w:t xml:space="preserve">Tuần lễ Quốc gia không khói thuốc lá và </w:t>
      </w:r>
      <w:r w:rsidRPr="00B75EAC">
        <w:rPr>
          <w:color w:val="auto"/>
          <w:lang w:val="vi-VN"/>
        </w:rPr>
        <w:t xml:space="preserve">Ngày thế giới không </w:t>
      </w:r>
      <w:r w:rsidRPr="00B75EAC">
        <w:rPr>
          <w:color w:val="auto"/>
        </w:rPr>
        <w:t>khói</w:t>
      </w:r>
      <w:r w:rsidRPr="00B75EAC">
        <w:rPr>
          <w:color w:val="auto"/>
          <w:lang w:val="vi-VN"/>
        </w:rPr>
        <w:t>thuốc lá</w:t>
      </w:r>
      <w:r w:rsidRPr="00B75EAC">
        <w:rPr>
          <w:color w:val="auto"/>
          <w:lang w:val="pt-BR"/>
        </w:rPr>
        <w:t xml:space="preserve">với các hoạt động phong phú, đa dạng, đảm bảo thiết thực, hiệu quả nhằm tạo </w:t>
      </w:r>
      <w:r w:rsidRPr="00B75EAC">
        <w:rPr>
          <w:color w:val="auto"/>
          <w:lang w:val="nl-NL"/>
        </w:rPr>
        <w:t xml:space="preserve">sự hưởng ứng và tham gia tích cực của </w:t>
      </w:r>
      <w:r w:rsidRPr="00B75EAC">
        <w:rPr>
          <w:color w:val="auto"/>
          <w:kern w:val="2"/>
        </w:rPr>
        <w:t>cán bộ, công chức, viên chức, người lao động, giáo viên, học sinh và cộng đồng dân cư</w:t>
      </w:r>
      <w:r w:rsidRPr="00B75EAC">
        <w:rPr>
          <w:color w:val="auto"/>
          <w:shd w:val="clear" w:color="auto" w:fill="FFFFFF"/>
          <w:lang w:val="nl-NL"/>
        </w:rPr>
        <w:t>.</w:t>
      </w:r>
    </w:p>
    <w:p w:rsidR="00B3591F" w:rsidRPr="0075067F" w:rsidRDefault="00B3591F" w:rsidP="00284548">
      <w:pPr>
        <w:spacing w:before="120"/>
        <w:ind w:firstLine="720"/>
        <w:jc w:val="both"/>
        <w:rPr>
          <w:b/>
          <w:bCs/>
          <w:color w:val="auto"/>
          <w:lang w:val="nl-NL"/>
        </w:rPr>
      </w:pPr>
      <w:r w:rsidRPr="0075067F">
        <w:rPr>
          <w:b/>
          <w:bCs/>
          <w:color w:val="auto"/>
          <w:lang w:val="nl-NL"/>
        </w:rPr>
        <w:t xml:space="preserve">II. THỜI GIAN, CHỦ ĐỀ VÀ KHẨU HIỆU TUYÊN TRUYỀN </w:t>
      </w:r>
    </w:p>
    <w:p w:rsidR="00B3591F" w:rsidRPr="0075067F" w:rsidRDefault="00B3591F" w:rsidP="003A1E00">
      <w:pPr>
        <w:widowControl w:val="0"/>
        <w:spacing w:before="120" w:after="120"/>
        <w:ind w:firstLine="720"/>
        <w:jc w:val="both"/>
        <w:rPr>
          <w:b/>
          <w:bCs/>
          <w:color w:val="auto"/>
          <w:lang w:val="nl-NL"/>
        </w:rPr>
      </w:pPr>
      <w:r w:rsidRPr="0075067F">
        <w:rPr>
          <w:b/>
          <w:bCs/>
          <w:color w:val="auto"/>
          <w:lang w:val="nl-NL"/>
        </w:rPr>
        <w:t>1. Thời gian</w:t>
      </w:r>
    </w:p>
    <w:p w:rsidR="00B3591F" w:rsidRPr="0075067F" w:rsidRDefault="00B3591F" w:rsidP="003A1E00">
      <w:pPr>
        <w:widowControl w:val="0"/>
        <w:spacing w:before="120" w:after="120"/>
        <w:ind w:firstLine="720"/>
        <w:jc w:val="both"/>
        <w:rPr>
          <w:color w:val="auto"/>
          <w:spacing w:val="-4"/>
          <w:lang w:val="nl-NL"/>
        </w:rPr>
      </w:pPr>
      <w:r w:rsidRPr="0075067F">
        <w:rPr>
          <w:color w:val="auto"/>
          <w:lang w:val="nl-NL"/>
        </w:rPr>
        <w:t>Các hoạt động hưởng ứng</w:t>
      </w:r>
      <w:r w:rsidRPr="00B75EAC">
        <w:rPr>
          <w:color w:val="auto"/>
          <w:spacing w:val="-4"/>
          <w:lang w:val="nl-NL"/>
        </w:rPr>
        <w:t xml:space="preserve">Ngày thế giới không </w:t>
      </w:r>
      <w:r w:rsidRPr="0075067F">
        <w:rPr>
          <w:color w:val="auto"/>
          <w:lang w:val="nl-NL"/>
        </w:rPr>
        <w:t>khói</w:t>
      </w:r>
      <w:r w:rsidRPr="00B75EAC">
        <w:rPr>
          <w:color w:val="auto"/>
          <w:spacing w:val="-4"/>
          <w:lang w:val="nl-NL"/>
        </w:rPr>
        <w:t>thuốc lá</w:t>
      </w:r>
      <w:r>
        <w:rPr>
          <w:color w:val="auto"/>
          <w:spacing w:val="-4"/>
          <w:lang w:val="nl-NL"/>
        </w:rPr>
        <w:t xml:space="preserve"> </w:t>
      </w:r>
      <w:r w:rsidRPr="00B75EAC">
        <w:rPr>
          <w:color w:val="auto"/>
          <w:spacing w:val="-4"/>
          <w:lang w:val="nl-NL"/>
        </w:rPr>
        <w:t xml:space="preserve">31/5/2019 và Tuần lễ quốc gia không </w:t>
      </w:r>
      <w:r w:rsidRPr="0075067F">
        <w:rPr>
          <w:color w:val="auto"/>
          <w:lang w:val="nl-NL"/>
        </w:rPr>
        <w:t>khói</w:t>
      </w:r>
      <w:r w:rsidRPr="00B75EAC">
        <w:rPr>
          <w:color w:val="auto"/>
          <w:spacing w:val="-4"/>
          <w:lang w:val="nl-NL"/>
        </w:rPr>
        <w:t>thuốc lá từ ngày 25/5/2019 đến ngày 31/5/2019.</w:t>
      </w:r>
    </w:p>
    <w:p w:rsidR="00B3591F" w:rsidRPr="0075067F" w:rsidRDefault="00B3591F" w:rsidP="003A1E00">
      <w:pPr>
        <w:widowControl w:val="0"/>
        <w:spacing w:before="120" w:after="120"/>
        <w:ind w:firstLine="720"/>
        <w:jc w:val="both"/>
        <w:rPr>
          <w:b/>
          <w:bCs/>
          <w:color w:val="auto"/>
          <w:spacing w:val="-4"/>
          <w:lang w:val="nl-NL"/>
        </w:rPr>
      </w:pPr>
      <w:r w:rsidRPr="0075067F">
        <w:rPr>
          <w:b/>
          <w:bCs/>
          <w:color w:val="auto"/>
          <w:spacing w:val="-4"/>
          <w:lang w:val="nl-NL"/>
        </w:rPr>
        <w:t>2. Chủ đề và khẩu hiệu</w:t>
      </w:r>
    </w:p>
    <w:p w:rsidR="00B3591F" w:rsidRPr="0075067F" w:rsidRDefault="00B3591F" w:rsidP="003A1E00">
      <w:pPr>
        <w:widowControl w:val="0"/>
        <w:spacing w:before="120" w:after="120"/>
        <w:ind w:firstLine="720"/>
        <w:jc w:val="both"/>
        <w:rPr>
          <w:b/>
          <w:bCs/>
          <w:color w:val="auto"/>
          <w:spacing w:val="-4"/>
          <w:lang w:val="nl-NL"/>
        </w:rPr>
      </w:pPr>
      <w:r w:rsidRPr="0075067F">
        <w:rPr>
          <w:color w:val="auto"/>
          <w:spacing w:val="-4"/>
          <w:lang w:val="nl-NL"/>
        </w:rPr>
        <w:t>a) Chủ đề</w:t>
      </w:r>
      <w:r w:rsidRPr="0075067F">
        <w:rPr>
          <w:b/>
          <w:bCs/>
          <w:color w:val="auto"/>
          <w:spacing w:val="-4"/>
          <w:lang w:val="nl-NL"/>
        </w:rPr>
        <w:t xml:space="preserve">: </w:t>
      </w:r>
      <w:r w:rsidRPr="0075067F">
        <w:rPr>
          <w:color w:val="auto"/>
          <w:lang w:val="nl-NL"/>
        </w:rPr>
        <w:t>“</w:t>
      </w:r>
      <w:r w:rsidRPr="0075067F">
        <w:rPr>
          <w:b/>
          <w:bCs/>
          <w:i/>
          <w:iCs/>
          <w:color w:val="auto"/>
          <w:lang w:val="nl-NL"/>
        </w:rPr>
        <w:t>Thuốc lá và các bệnh về phổi”</w:t>
      </w:r>
      <w:r w:rsidRPr="0075067F">
        <w:rPr>
          <w:color w:val="auto"/>
          <w:lang w:val="nl-NL"/>
        </w:rPr>
        <w:t>.</w:t>
      </w:r>
    </w:p>
    <w:p w:rsidR="00B3591F" w:rsidRPr="0075067F" w:rsidRDefault="00B3591F" w:rsidP="003A1E00">
      <w:pPr>
        <w:widowControl w:val="0"/>
        <w:spacing w:before="120" w:after="120"/>
        <w:ind w:firstLine="720"/>
        <w:jc w:val="both"/>
        <w:rPr>
          <w:color w:val="auto"/>
          <w:spacing w:val="-4"/>
          <w:lang w:val="nl-NL"/>
        </w:rPr>
      </w:pPr>
      <w:r w:rsidRPr="0075067F">
        <w:rPr>
          <w:color w:val="auto"/>
          <w:spacing w:val="-4"/>
          <w:lang w:val="nl-NL"/>
        </w:rPr>
        <w:t>b) Khẩu hiệu: (phụ lục đính kèm).</w:t>
      </w:r>
    </w:p>
    <w:p w:rsidR="00B3591F" w:rsidRPr="0075067F" w:rsidRDefault="00B3591F" w:rsidP="00284548">
      <w:pPr>
        <w:spacing w:before="120"/>
        <w:ind w:firstLine="720"/>
        <w:jc w:val="both"/>
        <w:rPr>
          <w:b/>
          <w:bCs/>
          <w:color w:val="auto"/>
          <w:lang w:val="nl-NL"/>
        </w:rPr>
      </w:pPr>
      <w:r w:rsidRPr="0075067F">
        <w:rPr>
          <w:b/>
          <w:bCs/>
          <w:color w:val="auto"/>
          <w:lang w:val="nl-NL"/>
        </w:rPr>
        <w:t>III. NỘI DUNG VÀ CÁC HOẠT ĐỘNG</w:t>
      </w:r>
    </w:p>
    <w:p w:rsidR="00B3591F" w:rsidRPr="0075067F" w:rsidRDefault="00B3591F" w:rsidP="002B7DCD">
      <w:pPr>
        <w:spacing w:before="120"/>
        <w:ind w:firstLine="720"/>
        <w:jc w:val="both"/>
        <w:rPr>
          <w:color w:val="auto"/>
          <w:lang w:val="nl-NL"/>
        </w:rPr>
      </w:pPr>
      <w:r w:rsidRPr="0075067F">
        <w:rPr>
          <w:b/>
          <w:bCs/>
          <w:color w:val="auto"/>
          <w:lang w:val="nl-NL"/>
        </w:rPr>
        <w:t>1.</w:t>
      </w:r>
      <w:r w:rsidRPr="0075067F">
        <w:rPr>
          <w:color w:val="auto"/>
          <w:lang w:val="nl-NL"/>
        </w:rPr>
        <w:t xml:space="preserve">Treo băng rôn, panô, áp phích, khẩu hiệu, tranh cổ động,… hướng về </w:t>
      </w:r>
      <w:r w:rsidRPr="00B75EAC">
        <w:rPr>
          <w:color w:val="auto"/>
          <w:spacing w:val="-4"/>
          <w:lang w:val="nl-NL"/>
        </w:rPr>
        <w:t xml:space="preserve">Ngày thế giới không </w:t>
      </w:r>
      <w:r w:rsidRPr="0075067F">
        <w:rPr>
          <w:color w:val="auto"/>
          <w:lang w:val="nl-NL"/>
        </w:rPr>
        <w:t>khói</w:t>
      </w:r>
      <w:r w:rsidRPr="00B75EAC">
        <w:rPr>
          <w:color w:val="auto"/>
          <w:spacing w:val="-4"/>
          <w:lang w:val="nl-NL"/>
        </w:rPr>
        <w:t xml:space="preserve">thuốc lá và Tuần lễ quốc gia không </w:t>
      </w:r>
      <w:r w:rsidRPr="0075067F">
        <w:rPr>
          <w:color w:val="auto"/>
          <w:lang w:val="nl-NL"/>
        </w:rPr>
        <w:t>khói</w:t>
      </w:r>
      <w:r w:rsidRPr="00B75EAC">
        <w:rPr>
          <w:color w:val="auto"/>
          <w:spacing w:val="-4"/>
          <w:lang w:val="nl-NL"/>
        </w:rPr>
        <w:t>thuốc lá</w:t>
      </w:r>
      <w:r w:rsidRPr="0075067F">
        <w:rPr>
          <w:color w:val="auto"/>
          <w:lang w:val="nl-NL"/>
        </w:rPr>
        <w:t xml:space="preserve"> tại trụ sở đơn vị.</w:t>
      </w:r>
    </w:p>
    <w:p w:rsidR="00B3591F" w:rsidRPr="0075067F" w:rsidRDefault="00B3591F" w:rsidP="00EF0D41">
      <w:pPr>
        <w:spacing w:before="120" w:after="120"/>
        <w:ind w:firstLine="720"/>
        <w:jc w:val="both"/>
        <w:rPr>
          <w:color w:val="auto"/>
          <w:lang w:val="nl-NL"/>
        </w:rPr>
      </w:pPr>
      <w:r w:rsidRPr="0075067F">
        <w:rPr>
          <w:b/>
          <w:bCs/>
          <w:color w:val="auto"/>
          <w:lang w:val="nl-NL"/>
        </w:rPr>
        <w:t>2.</w:t>
      </w:r>
      <w:r w:rsidRPr="0075067F">
        <w:rPr>
          <w:color w:val="auto"/>
          <w:lang w:val="nl-NL"/>
        </w:rPr>
        <w:t xml:space="preserve">Tuyên truyền </w:t>
      </w:r>
      <w:r w:rsidRPr="00B75EAC">
        <w:rPr>
          <w:color w:val="auto"/>
          <w:lang w:val="vi-VN"/>
        </w:rPr>
        <w:t>Luật Phòng, chống tác hại thuốc lá trong cộng đồng</w:t>
      </w:r>
      <w:r w:rsidRPr="0075067F">
        <w:rPr>
          <w:color w:val="auto"/>
          <w:lang w:val="nl-NL"/>
        </w:rPr>
        <w:t>; tuyên truyềnvận động cán bộ, công chức, viên chức, giáo viên, người lao động, học sinh thực hiện đơn vị“Không có khói thuốc lá”</w:t>
      </w:r>
      <w:r w:rsidRPr="00B75EAC">
        <w:rPr>
          <w:color w:val="auto"/>
          <w:lang w:val="vi-VN"/>
        </w:rPr>
        <w:t>.</w:t>
      </w:r>
    </w:p>
    <w:p w:rsidR="00B3591F" w:rsidRPr="0075067F" w:rsidRDefault="00B3591F" w:rsidP="00EF0D41">
      <w:pPr>
        <w:spacing w:before="120" w:after="120"/>
        <w:ind w:firstLine="720"/>
        <w:jc w:val="both"/>
        <w:rPr>
          <w:color w:val="auto"/>
          <w:lang w:val="nl-NL"/>
        </w:rPr>
      </w:pPr>
      <w:r w:rsidRPr="0075067F">
        <w:rPr>
          <w:color w:val="auto"/>
          <w:lang w:val="nl-NL"/>
        </w:rPr>
        <w:t>Tổ chức tuyên truyền các nội dung:</w:t>
      </w:r>
    </w:p>
    <w:p w:rsidR="00B3591F" w:rsidRPr="0075067F" w:rsidRDefault="00B3591F" w:rsidP="00EF0D41">
      <w:pPr>
        <w:spacing w:before="120" w:after="120"/>
        <w:ind w:firstLine="720"/>
        <w:jc w:val="both"/>
        <w:rPr>
          <w:rFonts w:eastAsia="TimesNewRomanPSMT"/>
          <w:color w:val="auto"/>
          <w:lang w:val="nl-NL"/>
        </w:rPr>
      </w:pPr>
      <w:r w:rsidRPr="0075067F">
        <w:rPr>
          <w:color w:val="auto"/>
          <w:lang w:val="nl-NL"/>
        </w:rPr>
        <w:t xml:space="preserve">- Theo WHO, trên thế giới, sử dụng thuốc lá là nguyên nhân chính gây ra các bệnh về phổi, điển hình là ung thư phổi và bệnh phổi tắc nghẽn mạn tính. 90% trong số hơn 600.000 người mắc ung thư phổi hàng năm trên thế giới là người hút thuốc lá. </w:t>
      </w:r>
      <w:r w:rsidRPr="00B75EAC">
        <w:rPr>
          <w:color w:val="auto"/>
          <w:lang w:val="nl-NL"/>
        </w:rPr>
        <w:t>Hút thuốc còn là nguyên nhân của 75% các ca bệnh phổi tắc nghẽn mãn tính.</w:t>
      </w:r>
      <w:r w:rsidRPr="0075067F">
        <w:rPr>
          <w:color w:val="auto"/>
          <w:lang w:val="nl-NL"/>
        </w:rPr>
        <w:t xml:space="preserve"> Tại Việt Nam, theo số liệu của bệnh viện Ung bướu trung ương, tỷ lệ bệnh nhân ung thư phổi có hút thuốc lá: 96,8%. Số trường hợp tử vong do các bệnh không lây nhiễm chiếm 73% tổng số ca tử vong do bệnh tật và thương tích ở Việt Nam, mà một trong những nguyên nhân là do tỷ lệ sử dụng thuốc lá cao</w:t>
      </w:r>
      <w:r w:rsidRPr="0075067F">
        <w:rPr>
          <w:rFonts w:eastAsia="TimesNewRomanPSMT"/>
          <w:color w:val="auto"/>
          <w:lang w:val="nl-NL"/>
        </w:rPr>
        <w:t>.</w:t>
      </w:r>
    </w:p>
    <w:p w:rsidR="00B3591F" w:rsidRPr="00B75EAC" w:rsidRDefault="00B3591F" w:rsidP="00EA277E">
      <w:pPr>
        <w:widowControl w:val="0"/>
        <w:spacing w:before="120"/>
        <w:ind w:firstLine="720"/>
        <w:jc w:val="both"/>
        <w:rPr>
          <w:color w:val="auto"/>
          <w:lang w:val="vi-VN"/>
        </w:rPr>
      </w:pPr>
      <w:r w:rsidRPr="00B75EAC">
        <w:rPr>
          <w:color w:val="auto"/>
          <w:lang w:val="vi-VN"/>
        </w:rPr>
        <w:t xml:space="preserve">- Tác hại của hút thuốc đối với sức khỏe </w:t>
      </w:r>
      <w:r w:rsidRPr="0075067F">
        <w:rPr>
          <w:color w:val="auto"/>
          <w:lang w:val="nl-NL"/>
        </w:rPr>
        <w:t>nói chung và đối với các bệnh về phổi như ung thư phổi, bệnh phổi tắc nghẽn mãn tính.</w:t>
      </w:r>
    </w:p>
    <w:p w:rsidR="00B3591F" w:rsidRPr="00B75EAC" w:rsidRDefault="00B3591F" w:rsidP="00EA277E">
      <w:pPr>
        <w:widowControl w:val="0"/>
        <w:spacing w:before="120"/>
        <w:ind w:firstLine="720"/>
        <w:jc w:val="both"/>
        <w:rPr>
          <w:color w:val="auto"/>
          <w:lang w:val="vi-VN"/>
        </w:rPr>
      </w:pPr>
      <w:r w:rsidRPr="0075067F">
        <w:rPr>
          <w:color w:val="auto"/>
          <w:lang w:val="vi-VN"/>
        </w:rPr>
        <w:t>- Ý</w:t>
      </w:r>
      <w:r w:rsidRPr="00B75EAC">
        <w:rPr>
          <w:color w:val="auto"/>
          <w:lang w:val="vi-VN"/>
        </w:rPr>
        <w:t xml:space="preserve"> nghĩa của môi trường</w:t>
      </w:r>
      <w:r w:rsidRPr="0075067F">
        <w:rPr>
          <w:color w:val="auto"/>
          <w:lang w:val="vi-VN"/>
        </w:rPr>
        <w:t xml:space="preserve"> trong lành</w:t>
      </w:r>
      <w:r w:rsidRPr="00B75EAC">
        <w:rPr>
          <w:color w:val="auto"/>
          <w:lang w:val="vi-VN"/>
        </w:rPr>
        <w:t xml:space="preserve"> không khói thuốc, các mô hình, tấm gương cơ quan đơn vị thực hiện tốt các quy định về môi trường không khói thuốc, tấm gương cá nhân bỏ thuốc.</w:t>
      </w:r>
    </w:p>
    <w:p w:rsidR="00B3591F" w:rsidRPr="0075067F" w:rsidRDefault="00B3591F" w:rsidP="00EF0D41">
      <w:pPr>
        <w:spacing w:before="120" w:after="120"/>
        <w:ind w:firstLine="720"/>
        <w:jc w:val="both"/>
        <w:rPr>
          <w:color w:val="auto"/>
          <w:lang w:val="vi-VN"/>
        </w:rPr>
      </w:pPr>
      <w:r w:rsidRPr="0075067F">
        <w:rPr>
          <w:b/>
          <w:bCs/>
          <w:color w:val="auto"/>
          <w:lang w:val="vi-VN"/>
        </w:rPr>
        <w:t>3.</w:t>
      </w:r>
      <w:r w:rsidRPr="00B75EAC">
        <w:rPr>
          <w:color w:val="auto"/>
          <w:lang w:val="vi-VN"/>
        </w:rPr>
        <w:t xml:space="preserve">Triển khai thực hiện </w:t>
      </w:r>
      <w:r w:rsidRPr="00B75EAC">
        <w:rPr>
          <w:color w:val="auto"/>
          <w:lang w:val="nl-NL"/>
        </w:rPr>
        <w:t xml:space="preserve">Chỉ thị </w:t>
      </w:r>
      <w:r w:rsidRPr="00B75EAC">
        <w:rPr>
          <w:color w:val="auto"/>
          <w:lang w:val="vi-VN"/>
        </w:rPr>
        <w:t xml:space="preserve">số </w:t>
      </w:r>
      <w:r w:rsidRPr="00B75EAC">
        <w:rPr>
          <w:color w:val="auto"/>
          <w:lang w:val="nl-NL"/>
        </w:rPr>
        <w:t xml:space="preserve">14/CT-UBND </w:t>
      </w:r>
      <w:r w:rsidRPr="00B75EAC">
        <w:rPr>
          <w:color w:val="auto"/>
          <w:lang w:val="vi-VN"/>
        </w:rPr>
        <w:t xml:space="preserve">ngày 16/6/2016 của UBND tỉnh về việc tăng cường thực thi Luật Phòng, chống tác hại thuốc lá trên địa bàn tỉnh Long An; công văn số 5023/BCĐ-KGVX ngày 01/12/2016 của Ban chỉ đạo phòng, chống tác hại thuốc lá </w:t>
      </w:r>
      <w:r w:rsidRPr="0075067F">
        <w:rPr>
          <w:color w:val="auto"/>
          <w:lang w:val="vi-VN"/>
        </w:rPr>
        <w:t xml:space="preserve">(THTL) </w:t>
      </w:r>
      <w:r w:rsidRPr="00B75EAC">
        <w:rPr>
          <w:color w:val="auto"/>
          <w:lang w:val="vi-VN"/>
        </w:rPr>
        <w:t>tỉnh về việc đăng ký xây dựng cơ quan, đơn vị không khói thuốc lá.</w:t>
      </w:r>
    </w:p>
    <w:p w:rsidR="00B3591F" w:rsidRPr="00B75EAC" w:rsidRDefault="00B3591F" w:rsidP="00EA277E">
      <w:pPr>
        <w:widowControl w:val="0"/>
        <w:tabs>
          <w:tab w:val="num" w:pos="360"/>
        </w:tabs>
        <w:spacing w:before="120"/>
        <w:ind w:firstLine="567"/>
        <w:jc w:val="both"/>
        <w:rPr>
          <w:color w:val="auto"/>
          <w:lang w:val="vi-VN"/>
        </w:rPr>
      </w:pPr>
      <w:r w:rsidRPr="0075067F">
        <w:rPr>
          <w:color w:val="auto"/>
          <w:lang w:val="vi-VN"/>
        </w:rPr>
        <w:tab/>
        <w:t>- Đ</w:t>
      </w:r>
      <w:r w:rsidRPr="00B75EAC">
        <w:rPr>
          <w:color w:val="auto"/>
          <w:lang w:val="vi-VN"/>
        </w:rPr>
        <w:t xml:space="preserve">ưa nội dung </w:t>
      </w:r>
      <w:r w:rsidRPr="0075067F">
        <w:rPr>
          <w:color w:val="auto"/>
          <w:lang w:val="vi-VN"/>
        </w:rPr>
        <w:t>PCTH thuốc lá</w:t>
      </w:r>
      <w:r w:rsidRPr="00B75EAC">
        <w:rPr>
          <w:color w:val="auto"/>
          <w:lang w:val="vi-VN"/>
        </w:rPr>
        <w:t xml:space="preserve"> vào kế hoạch hoạt động hằng năm, đưa quy định cấm hút thuốc lá tại nơi làm việc vào quy chế nội bộ của đơn vị</w:t>
      </w:r>
      <w:r w:rsidRPr="0075067F">
        <w:rPr>
          <w:color w:val="auto"/>
          <w:lang w:val="vi-VN"/>
        </w:rPr>
        <w:t>.</w:t>
      </w:r>
    </w:p>
    <w:p w:rsidR="00B3591F" w:rsidRPr="0075067F" w:rsidRDefault="00B3591F" w:rsidP="00EA277E">
      <w:pPr>
        <w:widowControl w:val="0"/>
        <w:tabs>
          <w:tab w:val="num" w:pos="360"/>
        </w:tabs>
        <w:spacing w:before="120"/>
        <w:ind w:firstLine="567"/>
        <w:jc w:val="both"/>
        <w:rPr>
          <w:color w:val="auto"/>
          <w:lang w:val="vi-VN"/>
        </w:rPr>
      </w:pPr>
      <w:r w:rsidRPr="0075067F">
        <w:rPr>
          <w:color w:val="auto"/>
          <w:lang w:val="vi-VN"/>
        </w:rPr>
        <w:tab/>
        <w:t>- Thực hiện các quy định trường học không khói thuốc lá như: gắn biển trường học không khói thuốc lá, biển báo cấm hút thuốc nơi làm việc, treo dán áp phích tuyên truyền phòng, chống tác hại thuốc lá …</w:t>
      </w:r>
    </w:p>
    <w:p w:rsidR="00B3591F" w:rsidRPr="00B75EAC" w:rsidRDefault="00B3591F" w:rsidP="00EA277E">
      <w:pPr>
        <w:pStyle w:val="BodyText2"/>
        <w:spacing w:before="120" w:line="240" w:lineRule="auto"/>
        <w:ind w:firstLine="720"/>
        <w:jc w:val="both"/>
        <w:rPr>
          <w:sz w:val="28"/>
          <w:szCs w:val="28"/>
          <w:lang w:val="vi-VN"/>
        </w:rPr>
      </w:pPr>
      <w:r w:rsidRPr="00B75EAC">
        <w:rPr>
          <w:sz w:val="28"/>
          <w:szCs w:val="28"/>
          <w:lang w:val="vi-VN"/>
        </w:rPr>
        <w:t>- Đưa tiêu chí không hút thuốc lá tại nơi làm việc vào tiêu chuẩn thi đua của cán bộ, viên chức</w:t>
      </w:r>
      <w:r w:rsidRPr="0075067F">
        <w:rPr>
          <w:sz w:val="28"/>
          <w:szCs w:val="28"/>
          <w:lang w:val="vi-VN"/>
        </w:rPr>
        <w:t>, giáo viên</w:t>
      </w:r>
      <w:r w:rsidRPr="00B75EAC">
        <w:rPr>
          <w:sz w:val="28"/>
          <w:szCs w:val="28"/>
          <w:lang w:val="vi-VN"/>
        </w:rPr>
        <w:t xml:space="preserve"> và người lao động của đơn vị</w:t>
      </w:r>
      <w:r w:rsidRPr="0075067F">
        <w:rPr>
          <w:sz w:val="28"/>
          <w:szCs w:val="28"/>
          <w:lang w:val="vi-VN"/>
        </w:rPr>
        <w:t xml:space="preserve">; </w:t>
      </w:r>
      <w:r w:rsidRPr="00B75EAC">
        <w:rPr>
          <w:sz w:val="28"/>
          <w:szCs w:val="28"/>
          <w:lang w:val="vi-VN"/>
        </w:rPr>
        <w:t>có hình thức động viên khen thưởng các cá nhân, tổ chức thực hiện tốt công tác PCTH thuốc lá.</w:t>
      </w:r>
    </w:p>
    <w:p w:rsidR="00B3591F" w:rsidRPr="0075067F" w:rsidRDefault="00B3591F" w:rsidP="00EA277E">
      <w:pPr>
        <w:widowControl w:val="0"/>
        <w:tabs>
          <w:tab w:val="num" w:pos="360"/>
        </w:tabs>
        <w:spacing w:before="120"/>
        <w:ind w:firstLine="567"/>
        <w:jc w:val="both"/>
        <w:rPr>
          <w:color w:val="auto"/>
          <w:lang w:val="vi-VN"/>
        </w:rPr>
      </w:pPr>
      <w:r w:rsidRPr="0075067F">
        <w:rPr>
          <w:color w:val="auto"/>
          <w:lang w:val="vi-VN"/>
        </w:rPr>
        <w:tab/>
        <w:t xml:space="preserve">- </w:t>
      </w:r>
      <w:r w:rsidRPr="00B75EAC">
        <w:rPr>
          <w:color w:val="auto"/>
          <w:lang w:val="vi-VN"/>
        </w:rPr>
        <w:t xml:space="preserve">Tổ chức các hội thảo, hội nghị phổ biến Luật </w:t>
      </w:r>
      <w:r w:rsidRPr="0075067F">
        <w:rPr>
          <w:color w:val="auto"/>
          <w:lang w:val="vi-VN"/>
        </w:rPr>
        <w:t>PCTH thuốc lá và các văn bản quy phạm phát luật liên quan.</w:t>
      </w:r>
    </w:p>
    <w:p w:rsidR="00B3591F" w:rsidRPr="0075067F" w:rsidRDefault="00B3591F" w:rsidP="00EA277E">
      <w:pPr>
        <w:pStyle w:val="BodyText2"/>
        <w:spacing w:before="120" w:line="240" w:lineRule="auto"/>
        <w:ind w:firstLine="720"/>
        <w:jc w:val="both"/>
        <w:rPr>
          <w:sz w:val="28"/>
          <w:szCs w:val="28"/>
          <w:lang w:val="vi-VN"/>
        </w:rPr>
      </w:pPr>
      <w:r w:rsidRPr="00B75EAC">
        <w:rPr>
          <w:sz w:val="28"/>
          <w:szCs w:val="28"/>
          <w:lang w:val="vi-VN"/>
        </w:rPr>
        <w:t xml:space="preserve">- Lãnh đạo đơn vị gương mẫu thực hiện và yêu cầu cán bộ, công chức, viên chức, </w:t>
      </w:r>
      <w:r w:rsidRPr="0075067F">
        <w:rPr>
          <w:sz w:val="28"/>
          <w:szCs w:val="28"/>
          <w:lang w:val="vi-VN"/>
        </w:rPr>
        <w:t xml:space="preserve">giáo viên, </w:t>
      </w:r>
      <w:r w:rsidRPr="00B75EAC">
        <w:rPr>
          <w:sz w:val="28"/>
          <w:szCs w:val="28"/>
          <w:lang w:val="vi-VN"/>
        </w:rPr>
        <w:t>người lao động không hút thuốc lá nơi làm việc và các địa điểm có quy định cấm hút thuốc.</w:t>
      </w:r>
    </w:p>
    <w:p w:rsidR="00B3591F" w:rsidRPr="00B75EAC" w:rsidRDefault="00B3591F" w:rsidP="009B038A">
      <w:pPr>
        <w:pStyle w:val="BodyText2"/>
        <w:spacing w:before="120" w:line="240" w:lineRule="auto"/>
        <w:ind w:firstLine="720"/>
        <w:jc w:val="both"/>
        <w:rPr>
          <w:sz w:val="28"/>
          <w:szCs w:val="28"/>
          <w:lang w:val="vi-VN"/>
        </w:rPr>
      </w:pPr>
      <w:r w:rsidRPr="0075067F">
        <w:rPr>
          <w:sz w:val="28"/>
          <w:szCs w:val="28"/>
          <w:lang w:val="vi-VN"/>
        </w:rPr>
        <w:t xml:space="preserve">- </w:t>
      </w:r>
      <w:r w:rsidRPr="00B75EAC">
        <w:rPr>
          <w:sz w:val="28"/>
          <w:szCs w:val="28"/>
          <w:lang w:val="vi-VN"/>
        </w:rPr>
        <w:t>Thành lập hoặc kiện toàn Ban chỉ đạo Phòng, chống tác hại của thuốc lá của đơn vị.</w:t>
      </w:r>
    </w:p>
    <w:p w:rsidR="00B3591F" w:rsidRPr="00B75EAC" w:rsidRDefault="00B3591F" w:rsidP="00B177CC">
      <w:pPr>
        <w:spacing w:before="120"/>
        <w:ind w:firstLine="720"/>
        <w:jc w:val="both"/>
        <w:rPr>
          <w:color w:val="auto"/>
          <w:lang w:val="vi-VN"/>
        </w:rPr>
      </w:pPr>
      <w:r w:rsidRPr="0075067F">
        <w:rPr>
          <w:b/>
          <w:bCs/>
          <w:color w:val="auto"/>
          <w:lang w:val="vi-VN"/>
        </w:rPr>
        <w:t>4.</w:t>
      </w:r>
      <w:r w:rsidRPr="00B75EAC">
        <w:rPr>
          <w:color w:val="auto"/>
          <w:lang w:val="vi-VN"/>
        </w:rPr>
        <w:t>Đẩy mạnh công tác thông tin, tuyên truyền thông qua nhiều hình thức đa dạng, phong phú nhằm nâng cao nhận thức của cộng đồng về tác hại của thuốc lá</w:t>
      </w:r>
      <w:r w:rsidRPr="00B75EAC">
        <w:rPr>
          <w:color w:val="auto"/>
          <w:lang w:val="vi-VN" w:eastAsia="vi-VN"/>
        </w:rPr>
        <w:t xml:space="preserve"> đối với sức khỏe con người, với môi trường và phát triển kinh tế - xã hội.</w:t>
      </w:r>
    </w:p>
    <w:p w:rsidR="00B3591F" w:rsidRPr="0075067F" w:rsidRDefault="00B3591F" w:rsidP="008720FB">
      <w:pPr>
        <w:widowControl w:val="0"/>
        <w:spacing w:before="120" w:after="120" w:line="300" w:lineRule="atLeast"/>
        <w:ind w:firstLine="720"/>
        <w:jc w:val="both"/>
        <w:rPr>
          <w:color w:val="auto"/>
          <w:lang w:val="vi-VN"/>
        </w:rPr>
      </w:pPr>
      <w:r w:rsidRPr="0075067F">
        <w:rPr>
          <w:b/>
          <w:bCs/>
          <w:color w:val="auto"/>
          <w:lang w:val="vi-VN"/>
        </w:rPr>
        <w:t>5.</w:t>
      </w:r>
      <w:r w:rsidRPr="0075067F">
        <w:rPr>
          <w:color w:val="auto"/>
          <w:lang w:val="vi-VN"/>
        </w:rPr>
        <w:t xml:space="preserve">Tùy điều kiện cụ thể, các đơn vị tiến hành những hoạt động truyền thông thích hợp: sinh hoạt dưới cờ, tổ chức hội thảo khoa học, tọa đàm, triển lãm…; tổ chức diễu hành nhân </w:t>
      </w:r>
      <w:r w:rsidRPr="00B75EAC">
        <w:rPr>
          <w:color w:val="auto"/>
          <w:spacing w:val="-4"/>
          <w:lang w:val="nl-NL"/>
        </w:rPr>
        <w:t xml:space="preserve">Ngày thế giới không </w:t>
      </w:r>
      <w:r w:rsidRPr="0075067F">
        <w:rPr>
          <w:color w:val="auto"/>
          <w:lang w:val="vi-VN"/>
        </w:rPr>
        <w:t>khói</w:t>
      </w:r>
      <w:r w:rsidRPr="00B75EAC">
        <w:rPr>
          <w:color w:val="auto"/>
          <w:spacing w:val="-4"/>
          <w:lang w:val="nl-NL"/>
        </w:rPr>
        <w:t xml:space="preserve">thuốc lá và Tuần lễ quốc gia không </w:t>
      </w:r>
      <w:r w:rsidRPr="0075067F">
        <w:rPr>
          <w:color w:val="auto"/>
          <w:lang w:val="vi-VN"/>
        </w:rPr>
        <w:t>khói</w:t>
      </w:r>
      <w:r w:rsidRPr="00B75EAC">
        <w:rPr>
          <w:color w:val="auto"/>
          <w:spacing w:val="-4"/>
          <w:lang w:val="nl-NL"/>
        </w:rPr>
        <w:t>thuốc lá</w:t>
      </w:r>
      <w:r w:rsidRPr="0075067F">
        <w:rPr>
          <w:color w:val="auto"/>
          <w:lang w:val="vi-VN"/>
        </w:rPr>
        <w:t xml:space="preserve">; vận động cộng đồng </w:t>
      </w:r>
      <w:r w:rsidRPr="00B75EAC">
        <w:rPr>
          <w:color w:val="auto"/>
          <w:spacing w:val="-4"/>
          <w:lang w:val="nl-NL"/>
        </w:rPr>
        <w:t xml:space="preserve">không hút thuốc lá; </w:t>
      </w:r>
      <w:r w:rsidRPr="0075067F">
        <w:rPr>
          <w:color w:val="auto"/>
          <w:lang w:val="vi-VN"/>
        </w:rPr>
        <w:t>phát động phong trào không</w:t>
      </w:r>
      <w:r w:rsidRPr="00B75EAC">
        <w:rPr>
          <w:color w:val="auto"/>
          <w:spacing w:val="-4"/>
          <w:lang w:val="nl-NL"/>
        </w:rPr>
        <w:t xml:space="preserve"> hút thuốc lá</w:t>
      </w:r>
      <w:r w:rsidRPr="0075067F">
        <w:rPr>
          <w:color w:val="auto"/>
          <w:lang w:val="vi-VN"/>
        </w:rPr>
        <w:t>,…</w:t>
      </w:r>
    </w:p>
    <w:p w:rsidR="00B3591F" w:rsidRPr="0075067F" w:rsidRDefault="00B3591F" w:rsidP="00C06DBD">
      <w:pPr>
        <w:widowControl w:val="0"/>
        <w:spacing w:before="120"/>
        <w:ind w:firstLine="720"/>
        <w:jc w:val="both"/>
        <w:rPr>
          <w:color w:val="auto"/>
          <w:lang w:val="vi-VN"/>
        </w:rPr>
      </w:pPr>
      <w:r w:rsidRPr="0075067F">
        <w:rPr>
          <w:b/>
          <w:bCs/>
          <w:color w:val="auto"/>
          <w:lang w:val="vi-VN" w:eastAsia="vi-VN"/>
        </w:rPr>
        <w:t>7.</w:t>
      </w:r>
      <w:r w:rsidRPr="0075067F">
        <w:rPr>
          <w:color w:val="auto"/>
          <w:lang w:val="vi-VN" w:eastAsia="vi-VN"/>
        </w:rPr>
        <w:t>Khuyến khích tham gia viết bài</w:t>
      </w:r>
      <w:r w:rsidRPr="00B75EAC">
        <w:rPr>
          <w:color w:val="auto"/>
          <w:lang w:val="vi-VN"/>
        </w:rPr>
        <w:t xml:space="preserve"> về tác hại của thuốc lá/thuốc lào/</w:t>
      </w:r>
      <w:r w:rsidRPr="0075067F">
        <w:rPr>
          <w:color w:val="auto"/>
          <w:lang w:val="vi-VN"/>
        </w:rPr>
        <w:t>thuốc lá điện tử đ</w:t>
      </w:r>
      <w:r w:rsidRPr="00B75EAC">
        <w:rPr>
          <w:color w:val="auto"/>
          <w:lang w:val="vi-VN"/>
        </w:rPr>
        <w:t xml:space="preserve">ối với sức khỏe; các tấm gương điển hình về bỏ thuốc và vận động mọi người bỏ thuốc tại cộng đồng; phát các tin bài về lợi ích của môi trường không khói thuốc lá trên hệ thống loa truyền thanh tại các </w:t>
      </w:r>
      <w:r w:rsidRPr="0075067F">
        <w:rPr>
          <w:color w:val="auto"/>
          <w:lang w:val="vi-VN"/>
        </w:rPr>
        <w:t>trường học.</w:t>
      </w:r>
    </w:p>
    <w:p w:rsidR="00B3591F" w:rsidRPr="0075067F" w:rsidRDefault="00B3591F" w:rsidP="00C06DBD">
      <w:pPr>
        <w:widowControl w:val="0"/>
        <w:spacing w:before="120"/>
        <w:ind w:firstLine="720"/>
        <w:jc w:val="both"/>
        <w:rPr>
          <w:color w:val="auto"/>
          <w:lang w:val="vi-VN"/>
        </w:rPr>
      </w:pPr>
      <w:r w:rsidRPr="0075067F">
        <w:rPr>
          <w:color w:val="auto"/>
          <w:lang w:val="vi-VN"/>
        </w:rPr>
        <w:t>T</w:t>
      </w:r>
      <w:r w:rsidRPr="00B75EAC">
        <w:rPr>
          <w:color w:val="auto"/>
          <w:lang w:val="vi-VN"/>
        </w:rPr>
        <w:t>hông tin về Luật PCTH</w:t>
      </w:r>
      <w:r w:rsidRPr="0075067F">
        <w:rPr>
          <w:color w:val="auto"/>
          <w:lang w:val="vi-VN"/>
        </w:rPr>
        <w:t>TL</w:t>
      </w:r>
      <w:r w:rsidRPr="00B75EAC">
        <w:rPr>
          <w:color w:val="auto"/>
          <w:lang w:val="vi-VN"/>
        </w:rPr>
        <w:t xml:space="preserve">, tài liệu truyền thông phòng, chống tác hại của thuốc lá được đăng trên </w:t>
      </w:r>
      <w:r w:rsidRPr="0075067F">
        <w:rPr>
          <w:color w:val="auto"/>
          <w:lang w:val="vi-VN"/>
        </w:rPr>
        <w:t xml:space="preserve">Cổng </w:t>
      </w:r>
      <w:r w:rsidRPr="00B75EAC">
        <w:rPr>
          <w:color w:val="auto"/>
          <w:lang w:val="vi-VN"/>
        </w:rPr>
        <w:t xml:space="preserve">thông tin điện tử của Chương trình PCTH thuốc lá: </w:t>
      </w:r>
      <w:hyperlink r:id="rId7" w:history="1">
        <w:r w:rsidRPr="00B75EAC">
          <w:rPr>
            <w:color w:val="auto"/>
            <w:u w:val="single"/>
            <w:lang w:val="vi-VN"/>
          </w:rPr>
          <w:t>www.vinacosh.gov.vn</w:t>
        </w:r>
      </w:hyperlink>
    </w:p>
    <w:p w:rsidR="00B3591F" w:rsidRPr="0075067F" w:rsidRDefault="00B3591F" w:rsidP="00C06DBD">
      <w:pPr>
        <w:pStyle w:val="BodyText2"/>
        <w:spacing w:before="120" w:line="240" w:lineRule="auto"/>
        <w:ind w:firstLine="720"/>
        <w:jc w:val="both"/>
        <w:rPr>
          <w:sz w:val="28"/>
          <w:szCs w:val="28"/>
          <w:lang w:val="vi-VN"/>
        </w:rPr>
      </w:pPr>
      <w:r w:rsidRPr="0075067F">
        <w:rPr>
          <w:b/>
          <w:bCs/>
          <w:sz w:val="28"/>
          <w:szCs w:val="28"/>
          <w:lang w:val="vi-VN" w:eastAsia="vi-VN"/>
        </w:rPr>
        <w:t>8.</w:t>
      </w:r>
      <w:r w:rsidRPr="0075067F">
        <w:rPr>
          <w:sz w:val="28"/>
          <w:szCs w:val="28"/>
          <w:lang w:val="vi-VN" w:eastAsia="vi-VN"/>
        </w:rPr>
        <w:t>Tổ chức kiểm tra việc</w:t>
      </w:r>
      <w:r w:rsidRPr="0075067F">
        <w:rPr>
          <w:sz w:val="28"/>
          <w:szCs w:val="28"/>
          <w:lang w:val="vi-VN"/>
        </w:rPr>
        <w:t xml:space="preserve">thực thi </w:t>
      </w:r>
      <w:r w:rsidRPr="00B75EAC">
        <w:rPr>
          <w:sz w:val="28"/>
          <w:szCs w:val="28"/>
          <w:lang w:val="vi-VN"/>
        </w:rPr>
        <w:t>Luật Phòng, chống tác hại thuốc lá</w:t>
      </w:r>
      <w:r w:rsidRPr="0075067F">
        <w:rPr>
          <w:sz w:val="28"/>
          <w:szCs w:val="28"/>
          <w:lang w:val="vi-VN"/>
        </w:rPr>
        <w:t xml:space="preserve"> tại các cơ quan, đơn vị, cơ sở giáo dục.Có hình thức động viên khen thưởng các cá nhân, tổ chức thực hiện tốt công tác PCTH thuốc lá.</w:t>
      </w:r>
    </w:p>
    <w:p w:rsidR="00B3591F" w:rsidRPr="0075067F" w:rsidRDefault="00B3591F" w:rsidP="00284548">
      <w:pPr>
        <w:spacing w:before="120"/>
        <w:ind w:firstLine="720"/>
        <w:jc w:val="both"/>
        <w:rPr>
          <w:b/>
          <w:bCs/>
          <w:color w:val="auto"/>
          <w:lang w:val="vi-VN"/>
        </w:rPr>
      </w:pPr>
      <w:r w:rsidRPr="0075067F">
        <w:rPr>
          <w:b/>
          <w:bCs/>
          <w:color w:val="auto"/>
          <w:lang w:val="vi-VN"/>
        </w:rPr>
        <w:t>IV. TỔ CHỨC THỰC HIỆN</w:t>
      </w:r>
    </w:p>
    <w:p w:rsidR="00B3591F" w:rsidRPr="0075067F" w:rsidRDefault="00B3591F" w:rsidP="00284548">
      <w:pPr>
        <w:spacing w:before="120"/>
        <w:ind w:firstLine="720"/>
        <w:jc w:val="both"/>
        <w:rPr>
          <w:color w:val="auto"/>
          <w:lang w:val="vi-VN"/>
        </w:rPr>
      </w:pPr>
      <w:r w:rsidRPr="0075067F">
        <w:rPr>
          <w:b/>
          <w:bCs/>
          <w:color w:val="auto"/>
          <w:lang w:val="vi-VN"/>
        </w:rPr>
        <w:t>1.</w:t>
      </w:r>
      <w:r w:rsidRPr="0075067F">
        <w:rPr>
          <w:color w:val="auto"/>
          <w:lang w:val="vi-VN"/>
        </w:rPr>
        <w:t xml:space="preserve">Phòng Giáo dục và Đào tạotổ chức kiểm tra việc </w:t>
      </w:r>
      <w:r w:rsidRPr="00B75EAC">
        <w:rPr>
          <w:color w:val="auto"/>
          <w:lang w:val="vi-VN"/>
        </w:rPr>
        <w:t>thực</w:t>
      </w:r>
      <w:r w:rsidRPr="0075067F">
        <w:rPr>
          <w:color w:val="auto"/>
          <w:lang w:val="vi-VN"/>
        </w:rPr>
        <w:t xml:space="preserve"> thi</w:t>
      </w:r>
      <w:r w:rsidRPr="00B75EAC">
        <w:rPr>
          <w:color w:val="auto"/>
          <w:lang w:val="vi-VN"/>
        </w:rPr>
        <w:t>Luật Phòng, chống tác hại thuốc lá</w:t>
      </w:r>
      <w:r w:rsidRPr="0075067F">
        <w:rPr>
          <w:color w:val="auto"/>
          <w:lang w:val="vi-VN"/>
        </w:rPr>
        <w:t xml:space="preserve"> tại các cơ sở giáo dục trên địa bàn. </w:t>
      </w:r>
    </w:p>
    <w:p w:rsidR="00B3591F" w:rsidRPr="00B75EAC" w:rsidRDefault="00B3591F" w:rsidP="0026375B">
      <w:pPr>
        <w:spacing w:before="120" w:after="120"/>
        <w:ind w:firstLine="720"/>
        <w:jc w:val="both"/>
        <w:rPr>
          <w:color w:val="auto"/>
          <w:shd w:val="clear" w:color="auto" w:fill="FFFFFF"/>
          <w:lang w:val="vi-VN" w:eastAsia="vi-VN"/>
        </w:rPr>
      </w:pPr>
      <w:r w:rsidRPr="0075067F">
        <w:rPr>
          <w:b/>
          <w:bCs/>
          <w:color w:val="auto"/>
          <w:lang w:val="vi-VN"/>
        </w:rPr>
        <w:t>2.</w:t>
      </w:r>
      <w:r w:rsidRPr="0075067F">
        <w:rPr>
          <w:color w:val="auto"/>
          <w:lang w:val="vi-VN"/>
        </w:rPr>
        <w:t>Các trường học</w:t>
      </w:r>
      <w:r w:rsidRPr="00B75EAC">
        <w:rPr>
          <w:color w:val="auto"/>
          <w:spacing w:val="-4"/>
          <w:lang w:val="nl-NL"/>
        </w:rPr>
        <w:t xml:space="preserve"> xây dựng kế hoạch thực hiện</w:t>
      </w:r>
      <w:r>
        <w:rPr>
          <w:color w:val="auto"/>
          <w:spacing w:val="-4"/>
          <w:lang w:val="nl-NL"/>
        </w:rPr>
        <w:t xml:space="preserve"> phù hợp với đơn vị</w:t>
      </w:r>
      <w:r w:rsidRPr="0075067F">
        <w:rPr>
          <w:color w:val="auto"/>
          <w:lang w:val="vi-VN"/>
        </w:rPr>
        <w:t xml:space="preserve">; tổ chức tự kiểm tra việc </w:t>
      </w:r>
      <w:r w:rsidRPr="00B75EAC">
        <w:rPr>
          <w:color w:val="auto"/>
          <w:lang w:val="vi-VN"/>
        </w:rPr>
        <w:t>thực</w:t>
      </w:r>
      <w:r w:rsidRPr="0075067F">
        <w:rPr>
          <w:color w:val="auto"/>
          <w:lang w:val="vi-VN"/>
        </w:rPr>
        <w:t xml:space="preserve"> thi</w:t>
      </w:r>
      <w:r w:rsidRPr="00B75EAC">
        <w:rPr>
          <w:color w:val="auto"/>
          <w:lang w:val="vi-VN"/>
        </w:rPr>
        <w:t>Luật Phòng, chống tác hại thuốc lá</w:t>
      </w:r>
      <w:r w:rsidRPr="0075067F">
        <w:rPr>
          <w:color w:val="auto"/>
          <w:lang w:val="vi-VN"/>
        </w:rPr>
        <w:t xml:space="preserve"> tại đơn vị. Chỉ đạo và khích lệ cán bộ, công chức, viên chức của đơn vị tìm hiểu ý nghĩa, chủ đề, các hoạt động của hưởng ứng </w:t>
      </w:r>
      <w:r w:rsidRPr="00B75EAC">
        <w:rPr>
          <w:color w:val="auto"/>
          <w:spacing w:val="-4"/>
          <w:lang w:val="nl-NL"/>
        </w:rPr>
        <w:t xml:space="preserve">Ngày thế giới không </w:t>
      </w:r>
      <w:r w:rsidRPr="0075067F">
        <w:rPr>
          <w:color w:val="auto"/>
          <w:lang w:val="vi-VN"/>
        </w:rPr>
        <w:t>khói</w:t>
      </w:r>
      <w:r w:rsidRPr="00B75EAC">
        <w:rPr>
          <w:color w:val="auto"/>
          <w:spacing w:val="-4"/>
          <w:lang w:val="nl-NL"/>
        </w:rPr>
        <w:t xml:space="preserve">thuốc lá và Tuần lễ quốc gia không </w:t>
      </w:r>
      <w:r w:rsidRPr="0075067F">
        <w:rPr>
          <w:color w:val="auto"/>
          <w:lang w:val="vi-VN"/>
        </w:rPr>
        <w:t>khói</w:t>
      </w:r>
      <w:r w:rsidRPr="00B75EAC">
        <w:rPr>
          <w:color w:val="auto"/>
          <w:spacing w:val="-4"/>
          <w:lang w:val="nl-NL"/>
        </w:rPr>
        <w:t>thuốc lá</w:t>
      </w:r>
      <w:r w:rsidRPr="0075067F">
        <w:rPr>
          <w:color w:val="auto"/>
          <w:lang w:val="vi-VN"/>
        </w:rPr>
        <w:t xml:space="preserve">; có những hoạt động tích cực để góp phần </w:t>
      </w:r>
      <w:r w:rsidRPr="00B75EAC">
        <w:rPr>
          <w:color w:val="auto"/>
          <w:shd w:val="clear" w:color="auto" w:fill="FFFFFF"/>
          <w:lang w:val="vi-VN" w:eastAsia="vi-VN"/>
        </w:rPr>
        <w:t>nhằm nâng cao nhận thức và ý thứccủa người dân trong phòng, chống tác hại thuốc lá.</w:t>
      </w:r>
    </w:p>
    <w:p w:rsidR="00B3591F" w:rsidRPr="0075067F" w:rsidRDefault="00B3591F" w:rsidP="00B75EAC">
      <w:pPr>
        <w:spacing w:before="120"/>
        <w:ind w:firstLine="720"/>
        <w:jc w:val="both"/>
        <w:rPr>
          <w:color w:val="auto"/>
          <w:lang w:val="vi-VN"/>
        </w:rPr>
      </w:pPr>
      <w:r w:rsidRPr="0075067F">
        <w:rPr>
          <w:b/>
          <w:bCs/>
          <w:color w:val="auto"/>
          <w:lang w:val="vi-VN"/>
        </w:rPr>
        <w:t>3.</w:t>
      </w:r>
      <w:r w:rsidRPr="0075067F">
        <w:rPr>
          <w:color w:val="auto"/>
          <w:lang w:val="vi-VN"/>
        </w:rPr>
        <w:t>Đề nghị UBND các xã, thị trấn chỉ đạo các Trung tâm văn Hóa – Thể thao và Học tập cộng đồng tăng cường công tác tuyên truyền, phổ biến các nội dung:</w:t>
      </w:r>
    </w:p>
    <w:p w:rsidR="00B3591F" w:rsidRPr="0075067F" w:rsidRDefault="00B3591F" w:rsidP="00B75EAC">
      <w:pPr>
        <w:spacing w:before="120" w:after="120"/>
        <w:ind w:firstLine="720"/>
        <w:jc w:val="both"/>
        <w:rPr>
          <w:color w:val="auto"/>
          <w:lang w:val="vi-VN"/>
        </w:rPr>
      </w:pPr>
      <w:r w:rsidRPr="0075067F">
        <w:rPr>
          <w:color w:val="auto"/>
          <w:lang w:val="vi-VN"/>
        </w:rPr>
        <w:t xml:space="preserve"> - </w:t>
      </w:r>
      <w:r w:rsidRPr="00B75EAC">
        <w:rPr>
          <w:color w:val="auto"/>
          <w:lang w:val="vi-VN"/>
        </w:rPr>
        <w:t>Luật Phòng, chống tác hại thuốc lá.</w:t>
      </w:r>
    </w:p>
    <w:p w:rsidR="00B3591F" w:rsidRPr="0075067F" w:rsidRDefault="00B3591F" w:rsidP="00B75EAC">
      <w:pPr>
        <w:spacing w:before="120"/>
        <w:ind w:firstLine="720"/>
        <w:jc w:val="both"/>
        <w:rPr>
          <w:color w:val="auto"/>
          <w:lang w:val="vi-VN" w:eastAsia="vi-VN"/>
        </w:rPr>
      </w:pPr>
      <w:r w:rsidRPr="0075067F">
        <w:rPr>
          <w:color w:val="auto"/>
          <w:lang w:val="vi-VN"/>
        </w:rPr>
        <w:t>- T</w:t>
      </w:r>
      <w:r w:rsidRPr="00B75EAC">
        <w:rPr>
          <w:color w:val="auto"/>
          <w:lang w:val="vi-VN"/>
        </w:rPr>
        <w:t>ác hại của thuốc lá</w:t>
      </w:r>
      <w:r w:rsidRPr="00B75EAC">
        <w:rPr>
          <w:color w:val="auto"/>
          <w:lang w:val="vi-VN" w:eastAsia="vi-VN"/>
        </w:rPr>
        <w:t xml:space="preserve"> đối với sức khỏe con người, với môi trường và phát triển kinh tế - xã hội.</w:t>
      </w:r>
    </w:p>
    <w:p w:rsidR="00B3591F" w:rsidRPr="0075067F" w:rsidRDefault="00B3591F" w:rsidP="00284548">
      <w:pPr>
        <w:spacing w:before="120"/>
        <w:ind w:firstLine="720"/>
        <w:jc w:val="both"/>
        <w:rPr>
          <w:b/>
          <w:bCs/>
          <w:color w:val="auto"/>
          <w:lang w:val="vi-VN"/>
        </w:rPr>
      </w:pPr>
      <w:r w:rsidRPr="0075067F">
        <w:rPr>
          <w:b/>
          <w:bCs/>
          <w:color w:val="auto"/>
          <w:lang w:val="vi-VN"/>
        </w:rPr>
        <w:t xml:space="preserve">4. </w:t>
      </w:r>
      <w:r w:rsidRPr="0075067F">
        <w:rPr>
          <w:color w:val="auto"/>
          <w:lang w:val="vi-VN"/>
        </w:rPr>
        <w:t xml:space="preserve">Các đơn vịbáo cáo kết quả tổ chức hưởng ứng </w:t>
      </w:r>
      <w:r w:rsidRPr="00B75EAC">
        <w:rPr>
          <w:color w:val="auto"/>
          <w:spacing w:val="-4"/>
          <w:lang w:val="nl-NL"/>
        </w:rPr>
        <w:t xml:space="preserve">Ngày thế giới không </w:t>
      </w:r>
      <w:r w:rsidRPr="0075067F">
        <w:rPr>
          <w:color w:val="auto"/>
          <w:lang w:val="vi-VN"/>
        </w:rPr>
        <w:t>khói</w:t>
      </w:r>
      <w:r w:rsidRPr="00B75EAC">
        <w:rPr>
          <w:color w:val="auto"/>
          <w:spacing w:val="-4"/>
          <w:lang w:val="nl-NL"/>
        </w:rPr>
        <w:t xml:space="preserve">thuốc lá và Tuần lễ quốc gia không </w:t>
      </w:r>
      <w:r w:rsidRPr="0075067F">
        <w:rPr>
          <w:color w:val="auto"/>
          <w:lang w:val="vi-VN"/>
        </w:rPr>
        <w:t>khói</w:t>
      </w:r>
      <w:r w:rsidRPr="00B75EAC">
        <w:rPr>
          <w:color w:val="auto"/>
          <w:spacing w:val="-4"/>
          <w:lang w:val="nl-NL"/>
        </w:rPr>
        <w:t>thuốc lá</w:t>
      </w:r>
      <w:r w:rsidRPr="0075067F">
        <w:rPr>
          <w:color w:val="auto"/>
          <w:lang w:val="vi-VN"/>
        </w:rPr>
        <w:t xml:space="preserve">về Phòng GD&amp;ĐT (Cô Oanh -VT, mail: pgdthuthua.longan@moet.edu.vn) </w:t>
      </w:r>
      <w:r w:rsidRPr="0075067F">
        <w:rPr>
          <w:b/>
          <w:bCs/>
          <w:color w:val="auto"/>
          <w:lang w:val="vi-VN"/>
        </w:rPr>
        <w:t>trước ngày 01/6/2019.</w:t>
      </w:r>
    </w:p>
    <w:p w:rsidR="00B3591F" w:rsidRPr="0075067F" w:rsidRDefault="00B3591F" w:rsidP="00284548">
      <w:pPr>
        <w:spacing w:before="120"/>
        <w:ind w:firstLine="720"/>
        <w:jc w:val="both"/>
        <w:rPr>
          <w:color w:val="auto"/>
          <w:lang w:val="vi-VN"/>
        </w:rPr>
      </w:pPr>
      <w:r w:rsidRPr="0075067F">
        <w:rPr>
          <w:color w:val="auto"/>
          <w:lang w:val="vi-VN"/>
        </w:rPr>
        <w:t>Phòng Giáo dục và Đào tạo đề nghịthủ trưởng các đơn vịkhẩn trương triển khai thực hiện./.</w:t>
      </w:r>
    </w:p>
    <w:p w:rsidR="00B3591F" w:rsidRPr="0075067F" w:rsidRDefault="00B3591F" w:rsidP="00F11297">
      <w:pPr>
        <w:jc w:val="both"/>
        <w:rPr>
          <w:lang w:val="vi-VN"/>
        </w:rPr>
      </w:pPr>
    </w:p>
    <w:tbl>
      <w:tblPr>
        <w:tblW w:w="0" w:type="auto"/>
        <w:tblInd w:w="-106" w:type="dxa"/>
        <w:tblLook w:val="00A0"/>
      </w:tblPr>
      <w:tblGrid>
        <w:gridCol w:w="4786"/>
        <w:gridCol w:w="4787"/>
      </w:tblGrid>
      <w:tr w:rsidR="00B3591F" w:rsidRPr="006302D3">
        <w:tc>
          <w:tcPr>
            <w:tcW w:w="4786" w:type="dxa"/>
          </w:tcPr>
          <w:p w:rsidR="00B3591F" w:rsidRPr="000828B8" w:rsidRDefault="00B3591F" w:rsidP="000828B8">
            <w:pPr>
              <w:tabs>
                <w:tab w:val="left" w:pos="3328"/>
              </w:tabs>
              <w:jc w:val="both"/>
              <w:rPr>
                <w:b/>
                <w:bCs/>
                <w:i/>
                <w:iCs/>
                <w:sz w:val="24"/>
                <w:szCs w:val="24"/>
                <w:lang w:val="vi-VN"/>
              </w:rPr>
            </w:pPr>
            <w:r w:rsidRPr="000828B8">
              <w:rPr>
                <w:b/>
                <w:bCs/>
                <w:i/>
                <w:iCs/>
                <w:sz w:val="24"/>
                <w:szCs w:val="24"/>
                <w:lang w:val="vi-VN"/>
              </w:rPr>
              <w:t>Nơi nhận:</w:t>
            </w:r>
            <w:r w:rsidRPr="000828B8">
              <w:rPr>
                <w:b/>
                <w:bCs/>
                <w:i/>
                <w:iCs/>
                <w:sz w:val="24"/>
                <w:szCs w:val="24"/>
                <w:lang w:val="vi-VN"/>
              </w:rPr>
              <w:tab/>
            </w:r>
          </w:p>
          <w:p w:rsidR="00B3591F" w:rsidRPr="000828B8" w:rsidRDefault="00B3591F" w:rsidP="000828B8">
            <w:pPr>
              <w:jc w:val="both"/>
              <w:rPr>
                <w:sz w:val="22"/>
                <w:szCs w:val="22"/>
                <w:lang w:val="vi-VN"/>
              </w:rPr>
            </w:pPr>
            <w:r w:rsidRPr="000828B8">
              <w:rPr>
                <w:sz w:val="22"/>
                <w:szCs w:val="22"/>
                <w:lang w:val="vi-VN"/>
              </w:rPr>
              <w:t>- Sở GD&amp;ĐT – Phòng GDTrH;</w:t>
            </w:r>
          </w:p>
          <w:p w:rsidR="00B3591F" w:rsidRPr="000828B8" w:rsidRDefault="00B3591F" w:rsidP="000828B8">
            <w:pPr>
              <w:jc w:val="both"/>
              <w:rPr>
                <w:sz w:val="22"/>
                <w:szCs w:val="22"/>
                <w:lang w:val="vi-VN"/>
              </w:rPr>
            </w:pPr>
            <w:r w:rsidRPr="000828B8">
              <w:rPr>
                <w:sz w:val="22"/>
                <w:szCs w:val="22"/>
                <w:lang w:val="vi-VN"/>
              </w:rPr>
              <w:t>- UBND huyện (b/c);</w:t>
            </w:r>
          </w:p>
          <w:p w:rsidR="00B3591F" w:rsidRPr="000828B8" w:rsidRDefault="00B3591F" w:rsidP="000828B8">
            <w:pPr>
              <w:jc w:val="both"/>
              <w:rPr>
                <w:sz w:val="22"/>
                <w:szCs w:val="22"/>
                <w:lang w:val="vi-VN"/>
              </w:rPr>
            </w:pPr>
            <w:r w:rsidRPr="000828B8">
              <w:rPr>
                <w:sz w:val="22"/>
                <w:szCs w:val="22"/>
                <w:lang w:val="vi-VN"/>
              </w:rPr>
              <w:t>- UBND xã, thị trấn;</w:t>
            </w:r>
          </w:p>
          <w:p w:rsidR="00B3591F" w:rsidRPr="000828B8" w:rsidRDefault="00B3591F" w:rsidP="000828B8">
            <w:pPr>
              <w:jc w:val="both"/>
              <w:rPr>
                <w:sz w:val="22"/>
                <w:szCs w:val="22"/>
                <w:lang w:val="vi-VN"/>
              </w:rPr>
            </w:pPr>
            <w:r w:rsidRPr="000828B8">
              <w:rPr>
                <w:sz w:val="22"/>
                <w:szCs w:val="22"/>
                <w:lang w:val="vi-VN"/>
              </w:rPr>
              <w:t>- TP, các PTP;</w:t>
            </w:r>
          </w:p>
          <w:p w:rsidR="00B3591F" w:rsidRPr="000828B8" w:rsidRDefault="00B3591F" w:rsidP="000828B8">
            <w:pPr>
              <w:jc w:val="both"/>
              <w:rPr>
                <w:sz w:val="22"/>
                <w:szCs w:val="22"/>
                <w:lang w:val="vi-VN"/>
              </w:rPr>
            </w:pPr>
            <w:r w:rsidRPr="000828B8">
              <w:rPr>
                <w:sz w:val="22"/>
                <w:szCs w:val="22"/>
                <w:lang w:val="vi-VN"/>
              </w:rPr>
              <w:t>- LĐLĐ huyện;</w:t>
            </w:r>
          </w:p>
          <w:p w:rsidR="00B3591F" w:rsidRPr="000828B8" w:rsidRDefault="00B3591F" w:rsidP="000828B8">
            <w:pPr>
              <w:jc w:val="both"/>
              <w:rPr>
                <w:sz w:val="22"/>
                <w:szCs w:val="22"/>
                <w:lang w:val="vi-VN"/>
              </w:rPr>
            </w:pPr>
            <w:r w:rsidRPr="000828B8">
              <w:rPr>
                <w:sz w:val="22"/>
                <w:szCs w:val="22"/>
                <w:lang w:val="vi-VN"/>
              </w:rPr>
              <w:t>- Các trườngtrực thuộc;</w:t>
            </w:r>
          </w:p>
          <w:p w:rsidR="00B3591F" w:rsidRPr="000828B8" w:rsidRDefault="00B3591F" w:rsidP="000828B8">
            <w:pPr>
              <w:jc w:val="both"/>
              <w:rPr>
                <w:lang w:val="vi-VN"/>
              </w:rPr>
            </w:pPr>
            <w:r w:rsidRPr="000828B8">
              <w:rPr>
                <w:sz w:val="22"/>
                <w:szCs w:val="22"/>
                <w:lang w:val="vi-VN"/>
              </w:rPr>
              <w:t>- Lưu: VT.</w:t>
            </w:r>
          </w:p>
        </w:tc>
        <w:tc>
          <w:tcPr>
            <w:tcW w:w="4787" w:type="dxa"/>
          </w:tcPr>
          <w:p w:rsidR="00B3591F" w:rsidRPr="000828B8" w:rsidRDefault="00B3591F" w:rsidP="000828B8">
            <w:pPr>
              <w:jc w:val="center"/>
              <w:rPr>
                <w:b/>
                <w:bCs/>
                <w:lang w:val="vi-VN"/>
              </w:rPr>
            </w:pPr>
            <w:r w:rsidRPr="000828B8">
              <w:rPr>
                <w:b/>
                <w:bCs/>
                <w:lang w:val="vi-VN"/>
              </w:rPr>
              <w:t>TRƯỞNG PHÒNG</w:t>
            </w:r>
          </w:p>
          <w:p w:rsidR="00B3591F" w:rsidRPr="000828B8" w:rsidRDefault="00B3591F" w:rsidP="000828B8">
            <w:pPr>
              <w:jc w:val="center"/>
              <w:rPr>
                <w:b/>
                <w:bCs/>
                <w:lang w:val="vi-VN"/>
              </w:rPr>
            </w:pPr>
          </w:p>
          <w:p w:rsidR="00B3591F" w:rsidRPr="000828B8" w:rsidRDefault="00B3591F" w:rsidP="000828B8">
            <w:pPr>
              <w:jc w:val="center"/>
              <w:rPr>
                <w:b/>
                <w:bCs/>
                <w:lang w:val="vi-VN"/>
              </w:rPr>
            </w:pPr>
          </w:p>
          <w:p w:rsidR="00B3591F" w:rsidRPr="000828B8" w:rsidRDefault="00B3591F" w:rsidP="000828B8">
            <w:pPr>
              <w:jc w:val="center"/>
              <w:rPr>
                <w:b/>
                <w:bCs/>
                <w:lang w:val="vi-VN"/>
              </w:rPr>
            </w:pPr>
          </w:p>
          <w:p w:rsidR="00B3591F" w:rsidRPr="000828B8" w:rsidRDefault="00B3591F" w:rsidP="000828B8">
            <w:pPr>
              <w:jc w:val="center"/>
              <w:rPr>
                <w:b/>
                <w:bCs/>
                <w:lang w:val="vi-VN"/>
              </w:rPr>
            </w:pPr>
          </w:p>
          <w:p w:rsidR="00B3591F" w:rsidRPr="000828B8" w:rsidRDefault="00B3591F" w:rsidP="000828B8">
            <w:pPr>
              <w:jc w:val="center"/>
              <w:rPr>
                <w:b/>
                <w:bCs/>
                <w:lang w:val="vi-VN"/>
              </w:rPr>
            </w:pPr>
          </w:p>
          <w:p w:rsidR="00B3591F" w:rsidRPr="000828B8" w:rsidRDefault="00B3591F" w:rsidP="000828B8">
            <w:pPr>
              <w:jc w:val="center"/>
              <w:rPr>
                <w:lang w:val="vi-VN"/>
              </w:rPr>
            </w:pPr>
            <w:r w:rsidRPr="000828B8">
              <w:rPr>
                <w:b/>
                <w:bCs/>
                <w:lang w:val="vi-VN"/>
              </w:rPr>
              <w:t>Võ Văn Mười</w:t>
            </w:r>
          </w:p>
        </w:tc>
      </w:tr>
    </w:tbl>
    <w:p w:rsidR="00B3591F" w:rsidRPr="0075067F" w:rsidRDefault="00B3591F" w:rsidP="00AB1B5E">
      <w:pPr>
        <w:spacing w:line="288" w:lineRule="auto"/>
        <w:jc w:val="both"/>
        <w:rPr>
          <w:lang w:val="vi-VN"/>
        </w:rPr>
      </w:pPr>
    </w:p>
    <w:p w:rsidR="00B3591F" w:rsidRPr="0075067F" w:rsidRDefault="00B3591F" w:rsidP="00171F41">
      <w:pPr>
        <w:jc w:val="both"/>
        <w:rPr>
          <w:b/>
          <w:bCs/>
          <w:i/>
          <w:iCs/>
          <w:sz w:val="24"/>
          <w:szCs w:val="24"/>
          <w:lang w:val="vi-VN"/>
        </w:rPr>
      </w:pPr>
    </w:p>
    <w:p w:rsidR="00B3591F" w:rsidRPr="0075067F" w:rsidRDefault="00B3591F">
      <w:pPr>
        <w:rPr>
          <w:lang w:val="vi-VN"/>
        </w:rPr>
      </w:pPr>
      <w:r w:rsidRPr="0075067F">
        <w:rPr>
          <w:lang w:val="vi-VN"/>
        </w:rPr>
        <w:br w:type="page"/>
      </w:r>
    </w:p>
    <w:p w:rsidR="00B3591F" w:rsidRDefault="00B3591F" w:rsidP="00D61659">
      <w:pPr>
        <w:pStyle w:val="ListParagraph"/>
        <w:rPr>
          <w:b/>
          <w:bCs/>
          <w:lang w:val="pt-BR"/>
        </w:rPr>
      </w:pPr>
      <w:r>
        <w:rPr>
          <w:b/>
          <w:bCs/>
          <w:lang w:val="pt-BR"/>
        </w:rPr>
        <w:t xml:space="preserve">Phụ lục: </w:t>
      </w:r>
      <w:r w:rsidRPr="00D61659">
        <w:rPr>
          <w:lang w:val="pt-BR"/>
        </w:rPr>
        <w:t>(</w:t>
      </w:r>
      <w:r w:rsidRPr="008165F1">
        <w:rPr>
          <w:i/>
          <w:iCs/>
          <w:lang w:val="pt-BR"/>
        </w:rPr>
        <w:t>kèm theo kế hoạch số   /KH-</w:t>
      </w:r>
      <w:r>
        <w:rPr>
          <w:i/>
          <w:iCs/>
          <w:lang w:val="pt-BR"/>
        </w:rPr>
        <w:t>P</w:t>
      </w:r>
      <w:r w:rsidRPr="008165F1">
        <w:rPr>
          <w:i/>
          <w:iCs/>
          <w:lang w:val="pt-BR"/>
        </w:rPr>
        <w:t>GDĐT ngày  /5/2019</w:t>
      </w:r>
      <w:r w:rsidRPr="00D61659">
        <w:rPr>
          <w:lang w:val="pt-BR"/>
        </w:rPr>
        <w:t>)</w:t>
      </w:r>
    </w:p>
    <w:p w:rsidR="00B3591F" w:rsidRDefault="00B3591F" w:rsidP="00D61659">
      <w:pPr>
        <w:pStyle w:val="ListParagraph"/>
        <w:jc w:val="center"/>
        <w:rPr>
          <w:b/>
          <w:bCs/>
          <w:lang w:val="pt-BR"/>
        </w:rPr>
      </w:pPr>
    </w:p>
    <w:p w:rsidR="00B3591F" w:rsidRDefault="00B3591F" w:rsidP="00D61659">
      <w:pPr>
        <w:pStyle w:val="ListParagraph"/>
        <w:jc w:val="center"/>
        <w:rPr>
          <w:b/>
          <w:bCs/>
          <w:lang w:val="pt-BR"/>
        </w:rPr>
      </w:pPr>
      <w:r w:rsidRPr="0047110D">
        <w:rPr>
          <w:b/>
          <w:bCs/>
          <w:lang w:val="pt-BR"/>
        </w:rPr>
        <w:t xml:space="preserve">KHẨU HIỆU </w:t>
      </w:r>
    </w:p>
    <w:p w:rsidR="00B3591F" w:rsidRDefault="00B3591F" w:rsidP="00D61659">
      <w:pPr>
        <w:pStyle w:val="ListParagraph"/>
        <w:jc w:val="center"/>
        <w:rPr>
          <w:b/>
          <w:bCs/>
          <w:lang w:val="pt-BR"/>
        </w:rPr>
      </w:pPr>
      <w:r>
        <w:rPr>
          <w:b/>
          <w:bCs/>
          <w:lang w:val="pt-BR"/>
        </w:rPr>
        <w:t xml:space="preserve">Ngày thế giới không thuốc lá 31/5/2019  và </w:t>
      </w:r>
    </w:p>
    <w:p w:rsidR="00B3591F" w:rsidRDefault="00B3591F" w:rsidP="00D61659">
      <w:pPr>
        <w:pStyle w:val="ListParagraph"/>
        <w:jc w:val="center"/>
        <w:rPr>
          <w:b/>
          <w:bCs/>
          <w:lang w:val="pt-BR"/>
        </w:rPr>
      </w:pPr>
      <w:r>
        <w:rPr>
          <w:b/>
          <w:bCs/>
          <w:lang w:val="pt-BR"/>
        </w:rPr>
        <w:t>Tuần lễ Quốc gia không thuốc lá,</w:t>
      </w:r>
      <w:r w:rsidRPr="00F85D41">
        <w:rPr>
          <w:b/>
          <w:bCs/>
          <w:lang w:val="pt-BR"/>
        </w:rPr>
        <w:t>2019</w:t>
      </w:r>
    </w:p>
    <w:p w:rsidR="00B3591F" w:rsidRPr="00F85D41" w:rsidRDefault="00B3591F" w:rsidP="00D61659">
      <w:pPr>
        <w:pStyle w:val="ListParagraph"/>
        <w:jc w:val="center"/>
        <w:rPr>
          <w:b/>
          <w:bCs/>
          <w:lang w:val="pt-BR"/>
        </w:rPr>
      </w:pPr>
    </w:p>
    <w:p w:rsidR="00B3591F" w:rsidRPr="00D61659" w:rsidRDefault="00B3591F" w:rsidP="00D61659">
      <w:pPr>
        <w:pStyle w:val="ListParagraph"/>
        <w:spacing w:before="120" w:after="120"/>
        <w:ind w:hanging="153"/>
        <w:rPr>
          <w:b/>
          <w:bCs/>
          <w:lang w:val="pt-BR"/>
        </w:rPr>
      </w:pPr>
      <w:r w:rsidRPr="00D61659">
        <w:rPr>
          <w:b/>
          <w:bCs/>
          <w:lang w:val="pt-BR"/>
        </w:rPr>
        <w:t>Chủ đề: Thuốc lá và các bệnh về phổi</w:t>
      </w:r>
    </w:p>
    <w:p w:rsidR="00B3591F" w:rsidRPr="00D61659" w:rsidRDefault="00B3591F" w:rsidP="00D61659">
      <w:pPr>
        <w:spacing w:before="120" w:after="120"/>
        <w:ind w:firstLine="567"/>
        <w:rPr>
          <w:b/>
          <w:bCs/>
          <w:lang w:val="pt-BR"/>
        </w:rPr>
      </w:pPr>
      <w:r w:rsidRPr="00D61659">
        <w:rPr>
          <w:b/>
          <w:bCs/>
          <w:lang w:val="pt-BR"/>
        </w:rPr>
        <w:t>1. Nhóm các thông điệp theo chủ đề Thuốc lá và các bệnh về phổi</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Sử dụng thuốc lá là nguyên nhân chính gây ung thư phổi.</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90 % người mắc ung thư phổi là do hút thuốc lá.</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Nguy cơ mắc ung thư phổi ở người hút thuốc cao hơn 20 lần so với  người không hút thuốc.</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Sử dụng thuốc lá là nguyên nhân chính gây bệnh phổi tắc nghẽn mạn tính</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75%  người mắc bệnh phổi tắc nghẽn mạn tính là do hút thuốc lá.</w:t>
      </w:r>
    </w:p>
    <w:p w:rsidR="00B3591F" w:rsidRPr="00D61659" w:rsidRDefault="00B3591F" w:rsidP="00D61659">
      <w:pPr>
        <w:pStyle w:val="ListParagraph"/>
        <w:numPr>
          <w:ilvl w:val="0"/>
          <w:numId w:val="3"/>
        </w:numPr>
        <w:spacing w:before="120" w:after="120"/>
        <w:ind w:left="0" w:firstLine="567"/>
        <w:jc w:val="both"/>
        <w:rPr>
          <w:lang w:val="pt-BR"/>
        </w:rPr>
      </w:pPr>
      <w:r w:rsidRPr="00D61659">
        <w:rPr>
          <w:lang w:val="pt-BR"/>
        </w:rPr>
        <w:t xml:space="preserve">Tỷ lệ chết do mắc viêm phổi ở người hút thuốc cao  gấp 2 lần so với người không hút thuốc.  </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Hút thuốc lá thụ động làm tăng 30% nguy cơ mắc bệnh hen ở trẻ nhỏ</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Hút thuốc thụ động gây viêm đường hô hấp, viêm tai giữa ở trẻ nhỏ.</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 xml:space="preserve">Hút thuốc thụ động làm </w:t>
      </w:r>
      <w:r w:rsidRPr="00D61659">
        <w:rPr>
          <w:lang w:val="vi-VN"/>
        </w:rPr>
        <w:t>chậm phát triển chức năng phổi</w:t>
      </w:r>
      <w:r w:rsidRPr="00D61659">
        <w:rPr>
          <w:lang w:val="pt-BR"/>
        </w:rPr>
        <w:t xml:space="preserve"> ở trẻ nhỏ.</w:t>
      </w:r>
    </w:p>
    <w:p w:rsidR="00B3591F" w:rsidRPr="00D61659" w:rsidRDefault="00B3591F" w:rsidP="00D61659">
      <w:pPr>
        <w:pStyle w:val="ListParagraph"/>
        <w:numPr>
          <w:ilvl w:val="0"/>
          <w:numId w:val="3"/>
        </w:numPr>
        <w:spacing w:before="120" w:after="120"/>
        <w:ind w:left="0" w:firstLine="567"/>
        <w:rPr>
          <w:lang w:val="pt-BR"/>
        </w:rPr>
      </w:pPr>
      <w:r w:rsidRPr="00D61659">
        <w:rPr>
          <w:lang w:val="pt-BR"/>
        </w:rPr>
        <w:t>Hút thuốc thụ động làm suy giảm</w:t>
      </w:r>
      <w:r w:rsidRPr="00D61659">
        <w:rPr>
          <w:lang w:val="vi-VN"/>
        </w:rPr>
        <w:t xml:space="preserve"> chức năng phổi</w:t>
      </w:r>
      <w:r w:rsidRPr="00D61659">
        <w:rPr>
          <w:lang w:val="pt-BR"/>
        </w:rPr>
        <w:t xml:space="preserve"> ở trẻ nhỏ.</w:t>
      </w:r>
    </w:p>
    <w:p w:rsidR="00B3591F" w:rsidRPr="00D61659" w:rsidRDefault="00B3591F" w:rsidP="00D61659">
      <w:pPr>
        <w:spacing w:before="120" w:after="120"/>
        <w:ind w:firstLine="567"/>
        <w:rPr>
          <w:b/>
          <w:bCs/>
          <w:lang w:val="pt-BR"/>
        </w:rPr>
      </w:pPr>
      <w:r w:rsidRPr="00D61659">
        <w:rPr>
          <w:b/>
          <w:bCs/>
          <w:lang w:val="pt-BR"/>
        </w:rPr>
        <w:t>2. Nhóm thông điệp về quy định của Luật PCTH thuốc lá</w:t>
      </w:r>
    </w:p>
    <w:p w:rsidR="00B3591F" w:rsidRPr="00D61659" w:rsidRDefault="00B3591F" w:rsidP="00D61659">
      <w:pPr>
        <w:pStyle w:val="ListParagraph"/>
        <w:numPr>
          <w:ilvl w:val="0"/>
          <w:numId w:val="4"/>
        </w:numPr>
        <w:spacing w:before="120" w:after="120"/>
        <w:ind w:left="0" w:firstLine="567"/>
        <w:rPr>
          <w:lang w:val="pt-BR"/>
        </w:rPr>
      </w:pPr>
      <w:r w:rsidRPr="00D61659">
        <w:rPr>
          <w:lang w:val="pt-BR"/>
        </w:rPr>
        <w:t>Cấm hút thuốc lá tại cơ sở y tế, trường học, nơi làm việc và trên phương tiện giao thông công cộng</w:t>
      </w:r>
      <w:r>
        <w:rPr>
          <w:lang w:val="pt-BR"/>
        </w:rPr>
        <w:t>.</w:t>
      </w:r>
    </w:p>
    <w:p w:rsidR="00B3591F" w:rsidRPr="00D61659" w:rsidRDefault="00B3591F" w:rsidP="00D61659">
      <w:pPr>
        <w:pStyle w:val="ListParagraph"/>
        <w:numPr>
          <w:ilvl w:val="0"/>
          <w:numId w:val="4"/>
        </w:numPr>
        <w:spacing w:before="120" w:after="120"/>
        <w:ind w:left="0" w:firstLine="567"/>
        <w:rPr>
          <w:lang w:val="pt-BR"/>
        </w:rPr>
      </w:pPr>
      <w:r w:rsidRPr="00D61659">
        <w:rPr>
          <w:lang w:val="pt-BR"/>
        </w:rPr>
        <w:t>Cấm hút thuốc lá tại khu vực trong nhà của nhà hàng, quán cà phê.</w:t>
      </w:r>
    </w:p>
    <w:p w:rsidR="00B3591F" w:rsidRPr="00D61659" w:rsidRDefault="00B3591F" w:rsidP="00D61659">
      <w:pPr>
        <w:pStyle w:val="ListParagraph"/>
        <w:numPr>
          <w:ilvl w:val="0"/>
          <w:numId w:val="4"/>
        </w:numPr>
        <w:spacing w:before="120" w:after="120"/>
        <w:ind w:left="0" w:firstLine="567"/>
        <w:rPr>
          <w:lang w:val="pt-BR"/>
        </w:rPr>
      </w:pPr>
      <w:r w:rsidRPr="00D61659">
        <w:rPr>
          <w:lang w:val="pt-BR"/>
        </w:rPr>
        <w:t>Cấm hút thuốc lá tại khu vực trong nhà của bến tàu, bến xe</w:t>
      </w:r>
      <w:r>
        <w:rPr>
          <w:lang w:val="pt-BR"/>
        </w:rPr>
        <w:t>.</w:t>
      </w:r>
    </w:p>
    <w:p w:rsidR="00B3591F" w:rsidRPr="00D61659" w:rsidRDefault="00B3591F" w:rsidP="00D61659">
      <w:pPr>
        <w:pStyle w:val="ListParagraph"/>
        <w:numPr>
          <w:ilvl w:val="0"/>
          <w:numId w:val="4"/>
        </w:numPr>
        <w:spacing w:before="120" w:after="120"/>
        <w:ind w:left="0" w:firstLine="567"/>
        <w:rPr>
          <w:lang w:val="pt-BR"/>
        </w:rPr>
      </w:pPr>
      <w:r w:rsidRPr="00D61659">
        <w:rPr>
          <w:lang w:val="pt-BR"/>
        </w:rPr>
        <w:t xml:space="preserve">Mọi người có quyền được sống, làm việc trong môi trường không có khói thuốc lá. </w:t>
      </w:r>
    </w:p>
    <w:p w:rsidR="00B3591F" w:rsidRPr="00D61659" w:rsidRDefault="00B3591F" w:rsidP="00D61659">
      <w:pPr>
        <w:spacing w:before="120" w:after="120"/>
        <w:ind w:firstLine="567"/>
        <w:rPr>
          <w:b/>
          <w:bCs/>
          <w:lang w:val="pt-BR"/>
        </w:rPr>
      </w:pPr>
      <w:r w:rsidRPr="00D61659">
        <w:rPr>
          <w:b/>
          <w:bCs/>
          <w:lang w:val="pt-BR"/>
        </w:rPr>
        <w:t>3. Nhó</w:t>
      </w:r>
      <w:r>
        <w:rPr>
          <w:b/>
          <w:bCs/>
          <w:lang w:val="pt-BR"/>
        </w:rPr>
        <w:t>m thông điệp kêu gọi hành động</w:t>
      </w:r>
    </w:p>
    <w:p w:rsidR="00B3591F" w:rsidRPr="00D61659" w:rsidRDefault="00B3591F" w:rsidP="008165F1">
      <w:pPr>
        <w:numPr>
          <w:ilvl w:val="0"/>
          <w:numId w:val="4"/>
        </w:numPr>
        <w:ind w:left="0" w:firstLine="567"/>
        <w:jc w:val="both"/>
        <w:rPr>
          <w:lang w:val="pt-BR"/>
        </w:rPr>
      </w:pPr>
      <w:r w:rsidRPr="00D61659">
        <w:rPr>
          <w:lang w:val="pt-BR"/>
        </w:rPr>
        <w:t>Không hút thuốc lá trong nhà khi có trẻ em, phụ nữ mang thai, người bệnh, người cao tuổi.</w:t>
      </w:r>
    </w:p>
    <w:p w:rsidR="00B3591F" w:rsidRPr="00D61659" w:rsidRDefault="00B3591F" w:rsidP="008165F1">
      <w:pPr>
        <w:numPr>
          <w:ilvl w:val="0"/>
          <w:numId w:val="4"/>
        </w:numPr>
        <w:ind w:left="0" w:firstLine="567"/>
        <w:jc w:val="both"/>
        <w:rPr>
          <w:lang w:val="pt-BR"/>
        </w:rPr>
      </w:pPr>
      <w:r w:rsidRPr="00D61659">
        <w:rPr>
          <w:lang w:val="pt-BR"/>
        </w:rPr>
        <w:t>Cán bộ, công chức, viên chức, người lao động  không hút thuốc tại nơi làm việc.</w:t>
      </w:r>
    </w:p>
    <w:p w:rsidR="00B3591F" w:rsidRPr="00D61659" w:rsidRDefault="00B3591F" w:rsidP="008165F1">
      <w:pPr>
        <w:numPr>
          <w:ilvl w:val="0"/>
          <w:numId w:val="4"/>
        </w:numPr>
        <w:ind w:left="0" w:firstLine="567"/>
        <w:rPr>
          <w:lang w:val="pt-BR"/>
        </w:rPr>
      </w:pPr>
      <w:r w:rsidRPr="00D61659">
        <w:rPr>
          <w:lang w:val="pt-BR"/>
        </w:rPr>
        <w:t>Không hút thuốc vì sức khỏe của bạn và những người thân yêu</w:t>
      </w:r>
      <w:r>
        <w:rPr>
          <w:lang w:val="pt-BR"/>
        </w:rPr>
        <w:t>.</w:t>
      </w:r>
    </w:p>
    <w:p w:rsidR="00B3591F" w:rsidRPr="00D61659" w:rsidRDefault="00B3591F" w:rsidP="008165F1">
      <w:pPr>
        <w:pStyle w:val="ListParagraph"/>
        <w:numPr>
          <w:ilvl w:val="0"/>
          <w:numId w:val="4"/>
        </w:numPr>
        <w:ind w:left="0" w:firstLine="567"/>
        <w:jc w:val="both"/>
        <w:rPr>
          <w:lang w:val="pt-BR"/>
        </w:rPr>
      </w:pPr>
      <w:r w:rsidRPr="00D61659">
        <w:rPr>
          <w:lang w:val="pt-BR"/>
        </w:rPr>
        <w:t>Hãy bỏ thuốc lá ngay hôm nay vì sức khoẻ của bạn và những người thân yêu</w:t>
      </w:r>
      <w:r>
        <w:rPr>
          <w:lang w:val="pt-BR"/>
        </w:rPr>
        <w:t>.</w:t>
      </w:r>
    </w:p>
    <w:p w:rsidR="00B3591F" w:rsidRPr="00D61659" w:rsidRDefault="00B3591F" w:rsidP="008165F1">
      <w:pPr>
        <w:pStyle w:val="ListParagraph"/>
        <w:numPr>
          <w:ilvl w:val="0"/>
          <w:numId w:val="4"/>
        </w:numPr>
        <w:ind w:left="0" w:firstLine="567"/>
        <w:rPr>
          <w:lang w:val="pt-BR"/>
        </w:rPr>
      </w:pPr>
      <w:r w:rsidRPr="00D61659">
        <w:rPr>
          <w:lang w:val="pt-BR"/>
        </w:rPr>
        <w:t>Bỏ thuốc lá để giảm nguy cơ mắc bệnh và tử vong do ung thư phổi.</w:t>
      </w:r>
    </w:p>
    <w:p w:rsidR="00B3591F" w:rsidRPr="00D61659" w:rsidRDefault="00B3591F" w:rsidP="008165F1">
      <w:pPr>
        <w:pStyle w:val="ListParagraph"/>
        <w:numPr>
          <w:ilvl w:val="0"/>
          <w:numId w:val="4"/>
        </w:numPr>
        <w:ind w:left="0" w:firstLine="567"/>
        <w:jc w:val="both"/>
        <w:rPr>
          <w:lang w:val="pt-BR"/>
        </w:rPr>
      </w:pPr>
      <w:r w:rsidRPr="00D61659">
        <w:rPr>
          <w:lang w:val="pt-BR"/>
        </w:rPr>
        <w:t>Bỏ thuốc lá để giảm nguy cơ mắc bệnh và tử vong do bệnh phổi tắc nghẽn mạn tính.</w:t>
      </w:r>
    </w:p>
    <w:p w:rsidR="00B3591F" w:rsidRPr="00D61659" w:rsidRDefault="00B3591F" w:rsidP="008165F1">
      <w:pPr>
        <w:numPr>
          <w:ilvl w:val="0"/>
          <w:numId w:val="4"/>
        </w:numPr>
        <w:ind w:left="0" w:firstLine="567"/>
        <w:jc w:val="both"/>
        <w:rPr>
          <w:lang w:val="pt-BR"/>
        </w:rPr>
      </w:pPr>
      <w:r w:rsidRPr="00D61659">
        <w:rPr>
          <w:lang w:val="pt-BR"/>
        </w:rPr>
        <w:t>Hãy nhắc người hút thuốc không hút gần mình và những người xung quanh</w:t>
      </w:r>
      <w:r>
        <w:rPr>
          <w:lang w:val="pt-BR"/>
        </w:rPr>
        <w:t>.</w:t>
      </w:r>
    </w:p>
    <w:p w:rsidR="00B3591F" w:rsidRPr="00D61659" w:rsidRDefault="00B3591F" w:rsidP="008165F1">
      <w:pPr>
        <w:numPr>
          <w:ilvl w:val="0"/>
          <w:numId w:val="4"/>
        </w:numPr>
        <w:ind w:left="0" w:firstLine="567"/>
        <w:rPr>
          <w:lang w:val="pt-BR"/>
        </w:rPr>
      </w:pPr>
      <w:r w:rsidRPr="00D61659">
        <w:rPr>
          <w:lang w:val="pt-BR"/>
        </w:rPr>
        <w:t xml:space="preserve">Hãy gọi </w:t>
      </w:r>
      <w:r w:rsidRPr="00D61659">
        <w:rPr>
          <w:b/>
          <w:bCs/>
          <w:lang w:val="pt-BR"/>
        </w:rPr>
        <w:t>1800-6606</w:t>
      </w:r>
      <w:r w:rsidRPr="00D61659">
        <w:rPr>
          <w:lang w:val="pt-BR"/>
        </w:rPr>
        <w:t xml:space="preserve"> để được tư vấn cai thuốc lá miễn phí.</w:t>
      </w:r>
    </w:p>
    <w:p w:rsidR="00B3591F" w:rsidRPr="0075067F" w:rsidRDefault="00B3591F" w:rsidP="00D61659">
      <w:pPr>
        <w:spacing w:before="120" w:after="120"/>
        <w:jc w:val="both"/>
        <w:rPr>
          <w:lang w:val="pt-BR"/>
        </w:rPr>
      </w:pPr>
    </w:p>
    <w:sectPr w:rsidR="00B3591F" w:rsidRPr="0075067F" w:rsidSect="00357A79">
      <w:footerReference w:type="default" r:id="rId8"/>
      <w:footerReference w:type="first" r:id="rId9"/>
      <w:pgSz w:w="11909" w:h="16834" w:code="9"/>
      <w:pgMar w:top="1134" w:right="964" w:bottom="1077" w:left="158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91F" w:rsidRDefault="00B3591F" w:rsidP="001F4F5A">
      <w:r>
        <w:separator/>
      </w:r>
    </w:p>
  </w:endnote>
  <w:endnote w:type="continuationSeparator" w:id="1">
    <w:p w:rsidR="00B3591F" w:rsidRDefault="00B3591F" w:rsidP="001F4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61002A87" w:usb1="80000000" w:usb2="00000008" w:usb3="00000000" w:csb0="000101FF" w:csb1="00000000"/>
  </w:font>
  <w:font w:name="MS Minchofalt">
    <w:panose1 w:val="00000000000000000000"/>
    <w:charset w:val="80"/>
    <w:family w:val="moder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1F" w:rsidRPr="001F4F5A" w:rsidRDefault="00B3591F" w:rsidP="00B75EAC">
    <w:pPr>
      <w:pStyle w:val="Footer"/>
      <w:tabs>
        <w:tab w:val="clear" w:pos="4680"/>
        <w:tab w:val="center" w:pos="8931"/>
      </w:tabs>
      <w:ind w:firstLine="8640"/>
      <w:jc w:val="center"/>
      <w:rPr>
        <w:sz w:val="24"/>
        <w:szCs w:val="24"/>
      </w:rPr>
    </w:pPr>
    <w:r w:rsidRPr="001F4F5A">
      <w:rPr>
        <w:sz w:val="24"/>
        <w:szCs w:val="24"/>
      </w:rPr>
      <w:t xml:space="preserve">- </w:t>
    </w:r>
    <w:r w:rsidRPr="001F4F5A">
      <w:rPr>
        <w:sz w:val="24"/>
        <w:szCs w:val="24"/>
      </w:rPr>
      <w:fldChar w:fldCharType="begin"/>
    </w:r>
    <w:r w:rsidRPr="001F4F5A">
      <w:rPr>
        <w:sz w:val="24"/>
        <w:szCs w:val="24"/>
      </w:rPr>
      <w:instrText xml:space="preserve"> PAGE   \* MERGEFORMAT </w:instrText>
    </w:r>
    <w:r w:rsidRPr="001F4F5A">
      <w:rPr>
        <w:sz w:val="24"/>
        <w:szCs w:val="24"/>
      </w:rPr>
      <w:fldChar w:fldCharType="separate"/>
    </w:r>
    <w:r>
      <w:rPr>
        <w:noProof/>
        <w:sz w:val="24"/>
        <w:szCs w:val="24"/>
      </w:rPr>
      <w:t>3</w:t>
    </w:r>
    <w:r w:rsidRPr="001F4F5A">
      <w:rPr>
        <w:sz w:val="24"/>
        <w:szCs w:val="24"/>
      </w:rPr>
      <w:fldChar w:fldCharType="end"/>
    </w:r>
    <w:r w:rsidRPr="001F4F5A">
      <w:rPr>
        <w:noProof/>
        <w:sz w:val="24"/>
        <w:szCs w:val="24"/>
      </w:rPr>
      <w:t xml:space="preserve"> -</w:t>
    </w:r>
  </w:p>
  <w:p w:rsidR="00B3591F" w:rsidRDefault="00B35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1F" w:rsidRDefault="00B3591F">
    <w:pPr>
      <w:pStyle w:val="Footer"/>
      <w:jc w:val="right"/>
    </w:pPr>
    <w:fldSimple w:instr=" PAGE   \* MERGEFORMAT ">
      <w:r>
        <w:rPr>
          <w:noProof/>
        </w:rPr>
        <w:t>1</w:t>
      </w:r>
    </w:fldSimple>
  </w:p>
  <w:p w:rsidR="00B3591F" w:rsidRDefault="00B35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91F" w:rsidRDefault="00B3591F" w:rsidP="001F4F5A">
      <w:r>
        <w:separator/>
      </w:r>
    </w:p>
  </w:footnote>
  <w:footnote w:type="continuationSeparator" w:id="1">
    <w:p w:rsidR="00B3591F" w:rsidRDefault="00B3591F" w:rsidP="001F4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564"/>
    <w:multiLevelType w:val="hybridMultilevel"/>
    <w:tmpl w:val="24DA2868"/>
    <w:lvl w:ilvl="0" w:tplc="61D004E6">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nsid w:val="1B247049"/>
    <w:multiLevelType w:val="hybridMultilevel"/>
    <w:tmpl w:val="FE8CD724"/>
    <w:lvl w:ilvl="0" w:tplc="E94ED83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2DA0561"/>
    <w:multiLevelType w:val="hybridMultilevel"/>
    <w:tmpl w:val="F47A8D60"/>
    <w:lvl w:ilvl="0" w:tplc="E94ED83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92A26A3"/>
    <w:multiLevelType w:val="hybridMultilevel"/>
    <w:tmpl w:val="24508FB6"/>
    <w:lvl w:ilvl="0" w:tplc="D61C73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3FF"/>
    <w:rsid w:val="00004ED8"/>
    <w:rsid w:val="00005EAA"/>
    <w:rsid w:val="000205F6"/>
    <w:rsid w:val="00081C6C"/>
    <w:rsid w:val="000828B8"/>
    <w:rsid w:val="000B2BB0"/>
    <w:rsid w:val="000E1D2E"/>
    <w:rsid w:val="00101F5F"/>
    <w:rsid w:val="00132544"/>
    <w:rsid w:val="00143792"/>
    <w:rsid w:val="001452AC"/>
    <w:rsid w:val="00160224"/>
    <w:rsid w:val="00171F41"/>
    <w:rsid w:val="00196EA5"/>
    <w:rsid w:val="00197445"/>
    <w:rsid w:val="001A078D"/>
    <w:rsid w:val="001A2516"/>
    <w:rsid w:val="001C765F"/>
    <w:rsid w:val="001D6157"/>
    <w:rsid w:val="001D7DE3"/>
    <w:rsid w:val="001E5704"/>
    <w:rsid w:val="001E7712"/>
    <w:rsid w:val="001F2805"/>
    <w:rsid w:val="001F3DAA"/>
    <w:rsid w:val="001F4F5A"/>
    <w:rsid w:val="001F5C01"/>
    <w:rsid w:val="00201A40"/>
    <w:rsid w:val="00212726"/>
    <w:rsid w:val="00214BAF"/>
    <w:rsid w:val="002236E3"/>
    <w:rsid w:val="00236A3E"/>
    <w:rsid w:val="002433BA"/>
    <w:rsid w:val="0026375B"/>
    <w:rsid w:val="00263D93"/>
    <w:rsid w:val="00284548"/>
    <w:rsid w:val="002B4874"/>
    <w:rsid w:val="002B7AB4"/>
    <w:rsid w:val="002B7DCD"/>
    <w:rsid w:val="002C37D1"/>
    <w:rsid w:val="002F04D6"/>
    <w:rsid w:val="003172A5"/>
    <w:rsid w:val="003233B8"/>
    <w:rsid w:val="0033018C"/>
    <w:rsid w:val="00350F2B"/>
    <w:rsid w:val="00357A79"/>
    <w:rsid w:val="003725AD"/>
    <w:rsid w:val="003965F3"/>
    <w:rsid w:val="003A1E00"/>
    <w:rsid w:val="003F6FC3"/>
    <w:rsid w:val="00416102"/>
    <w:rsid w:val="00434234"/>
    <w:rsid w:val="00450B9D"/>
    <w:rsid w:val="0046089A"/>
    <w:rsid w:val="0046378A"/>
    <w:rsid w:val="004671D6"/>
    <w:rsid w:val="0047110D"/>
    <w:rsid w:val="004816A4"/>
    <w:rsid w:val="00486DBB"/>
    <w:rsid w:val="00491827"/>
    <w:rsid w:val="00491C01"/>
    <w:rsid w:val="004B3446"/>
    <w:rsid w:val="004B48AE"/>
    <w:rsid w:val="004C1CAB"/>
    <w:rsid w:val="004D2977"/>
    <w:rsid w:val="004E1BA7"/>
    <w:rsid w:val="00542432"/>
    <w:rsid w:val="00544409"/>
    <w:rsid w:val="00544BA4"/>
    <w:rsid w:val="00557D64"/>
    <w:rsid w:val="00577C0E"/>
    <w:rsid w:val="0059358C"/>
    <w:rsid w:val="005B3B1D"/>
    <w:rsid w:val="005C45F0"/>
    <w:rsid w:val="005D4766"/>
    <w:rsid w:val="005D7AF4"/>
    <w:rsid w:val="005D7B5B"/>
    <w:rsid w:val="005E691D"/>
    <w:rsid w:val="0061028D"/>
    <w:rsid w:val="006268A7"/>
    <w:rsid w:val="006302D3"/>
    <w:rsid w:val="0065722A"/>
    <w:rsid w:val="00664B2F"/>
    <w:rsid w:val="00694DF0"/>
    <w:rsid w:val="006B0A58"/>
    <w:rsid w:val="006B1C86"/>
    <w:rsid w:val="006F2305"/>
    <w:rsid w:val="0070688B"/>
    <w:rsid w:val="00732A8F"/>
    <w:rsid w:val="0075067F"/>
    <w:rsid w:val="00771E51"/>
    <w:rsid w:val="00772C6B"/>
    <w:rsid w:val="00790362"/>
    <w:rsid w:val="007B4610"/>
    <w:rsid w:val="007C3543"/>
    <w:rsid w:val="007F5032"/>
    <w:rsid w:val="008144F1"/>
    <w:rsid w:val="008165F1"/>
    <w:rsid w:val="008720FB"/>
    <w:rsid w:val="0089268B"/>
    <w:rsid w:val="008937F6"/>
    <w:rsid w:val="008D0C32"/>
    <w:rsid w:val="008D2857"/>
    <w:rsid w:val="008D4B09"/>
    <w:rsid w:val="008D6F41"/>
    <w:rsid w:val="008F0428"/>
    <w:rsid w:val="008F098C"/>
    <w:rsid w:val="0093491E"/>
    <w:rsid w:val="00934AE0"/>
    <w:rsid w:val="00942960"/>
    <w:rsid w:val="00975276"/>
    <w:rsid w:val="00986851"/>
    <w:rsid w:val="00987C3F"/>
    <w:rsid w:val="009B038A"/>
    <w:rsid w:val="009B6CA5"/>
    <w:rsid w:val="00A114A9"/>
    <w:rsid w:val="00A12577"/>
    <w:rsid w:val="00A15FE1"/>
    <w:rsid w:val="00A271F6"/>
    <w:rsid w:val="00A32A7F"/>
    <w:rsid w:val="00A51838"/>
    <w:rsid w:val="00A74445"/>
    <w:rsid w:val="00A75749"/>
    <w:rsid w:val="00A76CA6"/>
    <w:rsid w:val="00A84763"/>
    <w:rsid w:val="00A96AF8"/>
    <w:rsid w:val="00A97756"/>
    <w:rsid w:val="00AA7654"/>
    <w:rsid w:val="00AB1B5E"/>
    <w:rsid w:val="00AC33FF"/>
    <w:rsid w:val="00AC5981"/>
    <w:rsid w:val="00AE3E22"/>
    <w:rsid w:val="00AE7CF5"/>
    <w:rsid w:val="00B177CC"/>
    <w:rsid w:val="00B23DBA"/>
    <w:rsid w:val="00B3591F"/>
    <w:rsid w:val="00B568D6"/>
    <w:rsid w:val="00B621F1"/>
    <w:rsid w:val="00B75EAC"/>
    <w:rsid w:val="00B81DF4"/>
    <w:rsid w:val="00B85F67"/>
    <w:rsid w:val="00B92F10"/>
    <w:rsid w:val="00BA65B5"/>
    <w:rsid w:val="00BB4979"/>
    <w:rsid w:val="00BC5872"/>
    <w:rsid w:val="00BF4F33"/>
    <w:rsid w:val="00C06DBD"/>
    <w:rsid w:val="00C36094"/>
    <w:rsid w:val="00C37A53"/>
    <w:rsid w:val="00C76958"/>
    <w:rsid w:val="00C92E6D"/>
    <w:rsid w:val="00CB49FC"/>
    <w:rsid w:val="00CB5F6F"/>
    <w:rsid w:val="00CD2490"/>
    <w:rsid w:val="00D04189"/>
    <w:rsid w:val="00D14A70"/>
    <w:rsid w:val="00D374A3"/>
    <w:rsid w:val="00D40ECF"/>
    <w:rsid w:val="00D55480"/>
    <w:rsid w:val="00D61659"/>
    <w:rsid w:val="00D620D9"/>
    <w:rsid w:val="00D76430"/>
    <w:rsid w:val="00D82EA9"/>
    <w:rsid w:val="00D90F3A"/>
    <w:rsid w:val="00DE612E"/>
    <w:rsid w:val="00E03646"/>
    <w:rsid w:val="00E06F29"/>
    <w:rsid w:val="00E07303"/>
    <w:rsid w:val="00E24AEA"/>
    <w:rsid w:val="00E51C45"/>
    <w:rsid w:val="00E86FA8"/>
    <w:rsid w:val="00EA277E"/>
    <w:rsid w:val="00EA6327"/>
    <w:rsid w:val="00ED2C80"/>
    <w:rsid w:val="00ED5CC1"/>
    <w:rsid w:val="00EF0D41"/>
    <w:rsid w:val="00F11297"/>
    <w:rsid w:val="00F11582"/>
    <w:rsid w:val="00F4245D"/>
    <w:rsid w:val="00F80D22"/>
    <w:rsid w:val="00F85D41"/>
    <w:rsid w:val="00F964EF"/>
    <w:rsid w:val="00FA2738"/>
    <w:rsid w:val="00FB2E00"/>
    <w:rsid w:val="00FC06C0"/>
    <w:rsid w:val="00FE6A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FF"/>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uiPriority w:val="99"/>
    <w:rsid w:val="00AC33FF"/>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styleId="Hyperlink">
    <w:name w:val="Hyperlink"/>
    <w:basedOn w:val="DefaultParagraphFont"/>
    <w:uiPriority w:val="99"/>
    <w:rsid w:val="00AB1B5E"/>
    <w:rPr>
      <w:color w:val="0000FF"/>
      <w:u w:val="single"/>
    </w:rPr>
  </w:style>
  <w:style w:type="table" w:styleId="TableGrid">
    <w:name w:val="Table Grid"/>
    <w:basedOn w:val="TableNormal"/>
    <w:uiPriority w:val="99"/>
    <w:rsid w:val="005D47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F4F5A"/>
    <w:pPr>
      <w:tabs>
        <w:tab w:val="center" w:pos="4680"/>
        <w:tab w:val="right" w:pos="9360"/>
      </w:tabs>
    </w:pPr>
  </w:style>
  <w:style w:type="character" w:customStyle="1" w:styleId="HeaderChar">
    <w:name w:val="Header Char"/>
    <w:basedOn w:val="DefaultParagraphFont"/>
    <w:link w:val="Header"/>
    <w:uiPriority w:val="99"/>
    <w:locked/>
    <w:rsid w:val="001F4F5A"/>
    <w:rPr>
      <w:color w:val="000000"/>
      <w:sz w:val="28"/>
      <w:szCs w:val="28"/>
    </w:rPr>
  </w:style>
  <w:style w:type="paragraph" w:styleId="Footer">
    <w:name w:val="footer"/>
    <w:basedOn w:val="Normal"/>
    <w:link w:val="FooterChar"/>
    <w:uiPriority w:val="99"/>
    <w:rsid w:val="001F4F5A"/>
    <w:pPr>
      <w:tabs>
        <w:tab w:val="center" w:pos="4680"/>
        <w:tab w:val="right" w:pos="9360"/>
      </w:tabs>
    </w:pPr>
  </w:style>
  <w:style w:type="character" w:customStyle="1" w:styleId="FooterChar">
    <w:name w:val="Footer Char"/>
    <w:basedOn w:val="DefaultParagraphFont"/>
    <w:link w:val="Footer"/>
    <w:uiPriority w:val="99"/>
    <w:locked/>
    <w:rsid w:val="001F4F5A"/>
    <w:rPr>
      <w:color w:val="000000"/>
      <w:sz w:val="28"/>
      <w:szCs w:val="28"/>
    </w:rPr>
  </w:style>
  <w:style w:type="paragraph" w:styleId="ListParagraph">
    <w:name w:val="List Paragraph"/>
    <w:basedOn w:val="Normal"/>
    <w:uiPriority w:val="99"/>
    <w:qFormat/>
    <w:rsid w:val="00E51C45"/>
    <w:pPr>
      <w:ind w:left="720"/>
    </w:pPr>
  </w:style>
  <w:style w:type="paragraph" w:styleId="NormalWeb">
    <w:name w:val="Normal (Web)"/>
    <w:basedOn w:val="Normal"/>
    <w:uiPriority w:val="99"/>
    <w:rsid w:val="00934AE0"/>
    <w:pPr>
      <w:spacing w:before="100" w:beforeAutospacing="1" w:after="100" w:afterAutospacing="1"/>
    </w:pPr>
    <w:rPr>
      <w:color w:val="auto"/>
      <w:sz w:val="24"/>
      <w:szCs w:val="24"/>
    </w:rPr>
  </w:style>
  <w:style w:type="paragraph" w:styleId="Subtitle">
    <w:name w:val="Subtitle"/>
    <w:basedOn w:val="Normal"/>
    <w:link w:val="SubtitleChar"/>
    <w:uiPriority w:val="99"/>
    <w:qFormat/>
    <w:rsid w:val="008165F1"/>
    <w:rPr>
      <w:b/>
      <w:bCs/>
      <w:color w:val="auto"/>
      <w:sz w:val="26"/>
      <w:szCs w:val="26"/>
    </w:rPr>
  </w:style>
  <w:style w:type="character" w:customStyle="1" w:styleId="SubtitleChar">
    <w:name w:val="Subtitle Char"/>
    <w:basedOn w:val="DefaultParagraphFont"/>
    <w:link w:val="Subtitle"/>
    <w:uiPriority w:val="99"/>
    <w:locked/>
    <w:rsid w:val="008165F1"/>
    <w:rPr>
      <w:b/>
      <w:bCs/>
      <w:sz w:val="26"/>
      <w:szCs w:val="26"/>
    </w:rPr>
  </w:style>
  <w:style w:type="paragraph" w:styleId="BodyText2">
    <w:name w:val="Body Text 2"/>
    <w:basedOn w:val="Normal"/>
    <w:link w:val="BodyText2Char"/>
    <w:uiPriority w:val="99"/>
    <w:rsid w:val="00EA277E"/>
    <w:pPr>
      <w:spacing w:after="120" w:line="480" w:lineRule="auto"/>
    </w:pPr>
    <w:rPr>
      <w:color w:val="auto"/>
      <w:sz w:val="26"/>
      <w:szCs w:val="26"/>
    </w:rPr>
  </w:style>
  <w:style w:type="character" w:customStyle="1" w:styleId="BodyText2Char">
    <w:name w:val="Body Text 2 Char"/>
    <w:basedOn w:val="DefaultParagraphFont"/>
    <w:link w:val="BodyText2"/>
    <w:uiPriority w:val="99"/>
    <w:locked/>
    <w:rsid w:val="00EA277E"/>
    <w:rPr>
      <w:sz w:val="26"/>
      <w:szCs w:val="26"/>
    </w:rPr>
  </w:style>
</w:styles>
</file>

<file path=word/webSettings.xml><?xml version="1.0" encoding="utf-8"?>
<w:webSettings xmlns:r="http://schemas.openxmlformats.org/officeDocument/2006/relationships" xmlns:w="http://schemas.openxmlformats.org/wordprocessingml/2006/main">
  <w:divs>
    <w:div w:id="2098549013">
      <w:marLeft w:val="0"/>
      <w:marRight w:val="0"/>
      <w:marTop w:val="0"/>
      <w:marBottom w:val="0"/>
      <w:divBdr>
        <w:top w:val="none" w:sz="0" w:space="0" w:color="auto"/>
        <w:left w:val="none" w:sz="0" w:space="0" w:color="auto"/>
        <w:bottom w:val="none" w:sz="0" w:space="0" w:color="auto"/>
        <w:right w:val="none" w:sz="0" w:space="0" w:color="auto"/>
      </w:divBdr>
    </w:div>
    <w:div w:id="2098549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nacosh.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1424</Words>
  <Characters>8117</Characters>
  <Application>Microsoft Office Outlook</Application>
  <DocSecurity>0</DocSecurity>
  <Lines>0</Lines>
  <Paragraphs>0</Paragraphs>
  <ScaleCrop>false</ScaleCrop>
  <Company>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subject/>
  <dc:creator>TNL</dc:creator>
  <cp:keywords/>
  <dc:description/>
  <cp:lastModifiedBy>Admin</cp:lastModifiedBy>
  <cp:revision>9</cp:revision>
  <cp:lastPrinted>2019-05-21T01:13:00Z</cp:lastPrinted>
  <dcterms:created xsi:type="dcterms:W3CDTF">2019-05-22T08:28:00Z</dcterms:created>
  <dcterms:modified xsi:type="dcterms:W3CDTF">2019-11-28T02:27:00Z</dcterms:modified>
</cp:coreProperties>
</file>