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78" w:type="dxa"/>
        <w:tblInd w:w="-708" w:type="dxa"/>
        <w:tblLayout w:type="fixed"/>
        <w:tblLook w:val="04A0"/>
      </w:tblPr>
      <w:tblGrid>
        <w:gridCol w:w="4326"/>
        <w:gridCol w:w="6352"/>
      </w:tblGrid>
      <w:tr w:rsidR="004E1D1F" w:rsidTr="00DA1EE8">
        <w:tc>
          <w:tcPr>
            <w:tcW w:w="4326" w:type="dxa"/>
            <w:tcBorders>
              <w:top w:val="none" w:sz="0" w:space="0" w:color="000000"/>
              <w:left w:val="none" w:sz="0" w:space="0" w:color="000000"/>
              <w:bottom w:val="none" w:sz="0" w:space="0" w:color="000000"/>
              <w:right w:val="none" w:sz="0" w:space="0" w:color="000000"/>
            </w:tcBorders>
            <w:noWrap/>
          </w:tcPr>
          <w:p w:rsidR="004E1D1F" w:rsidRPr="004C2491" w:rsidRDefault="004C2491">
            <w:pPr>
              <w:jc w:val="center"/>
              <w:rPr>
                <w:sz w:val="24"/>
                <w:szCs w:val="24"/>
              </w:rPr>
            </w:pPr>
            <w:r w:rsidRPr="004C2491">
              <w:rPr>
                <w:sz w:val="24"/>
                <w:szCs w:val="24"/>
              </w:rPr>
              <w:t>PHÒNG GD &amp; ĐT</w:t>
            </w:r>
            <w:r w:rsidR="00EA2D3B" w:rsidRPr="004C2491">
              <w:rPr>
                <w:sz w:val="24"/>
                <w:szCs w:val="24"/>
              </w:rPr>
              <w:t xml:space="preserve"> THỦ THỪA</w:t>
            </w:r>
          </w:p>
        </w:tc>
        <w:tc>
          <w:tcPr>
            <w:tcW w:w="6352" w:type="dxa"/>
            <w:tcBorders>
              <w:top w:val="none" w:sz="0" w:space="0" w:color="000000"/>
              <w:left w:val="none" w:sz="0" w:space="0" w:color="000000"/>
              <w:bottom w:val="none" w:sz="0" w:space="0" w:color="000000"/>
              <w:right w:val="none" w:sz="0" w:space="0" w:color="000000"/>
            </w:tcBorders>
            <w:noWrap/>
          </w:tcPr>
          <w:p w:rsidR="004E1D1F" w:rsidRPr="00EA2D3B" w:rsidRDefault="00D11543" w:rsidP="00FD038C">
            <w:pPr>
              <w:rPr>
                <w:b/>
                <w:sz w:val="26"/>
                <w:szCs w:val="26"/>
              </w:rPr>
            </w:pPr>
            <w:r w:rsidRPr="00EA2D3B">
              <w:rPr>
                <w:b/>
                <w:sz w:val="26"/>
                <w:szCs w:val="26"/>
              </w:rPr>
              <w:t>CỘNG HOÀ XÃ HỘI CHỦ NGHĨA VIỆT NAM</w:t>
            </w:r>
          </w:p>
        </w:tc>
      </w:tr>
      <w:tr w:rsidR="004E1D1F" w:rsidTr="00DA1EE8">
        <w:trPr>
          <w:trHeight w:val="366"/>
        </w:trPr>
        <w:tc>
          <w:tcPr>
            <w:tcW w:w="4326" w:type="dxa"/>
            <w:tcBorders>
              <w:top w:val="none" w:sz="0" w:space="0" w:color="000000"/>
              <w:left w:val="none" w:sz="0" w:space="0" w:color="000000"/>
              <w:bottom w:val="none" w:sz="0" w:space="0" w:color="000000"/>
              <w:right w:val="none" w:sz="0" w:space="0" w:color="000000"/>
            </w:tcBorders>
            <w:noWrap/>
          </w:tcPr>
          <w:p w:rsidR="004E1D1F" w:rsidRPr="004C2491" w:rsidRDefault="00207E38">
            <w:pPr>
              <w:rPr>
                <w:b/>
                <w:sz w:val="24"/>
                <w:szCs w:val="24"/>
              </w:rPr>
            </w:pPr>
            <w:r>
              <w:rPr>
                <w:b/>
                <w:sz w:val="24"/>
                <w:szCs w:val="24"/>
              </w:rPr>
              <w:pict>
                <v:shape id="shape 0" o:spid="_x0000_s1028" style="position:absolute;margin-left:43.7pt;margin-top:15.2pt;width:53.5pt;height:0;z-index:524288;mso-position-horizontal-relative:text;mso-position-vertical-relative:text" coordsize="100000,100000" o:spt="100" adj="0,,0" path="" filled="f" strokeweight=".74pt">
                  <v:stroke joinstyle="round"/>
                  <v:formulas/>
                  <v:path o:connecttype="segments" textboxrect="0,0,0,0"/>
                </v:shape>
              </w:pict>
            </w:r>
            <w:r w:rsidR="004C2491" w:rsidRPr="004C2491">
              <w:rPr>
                <w:b/>
                <w:sz w:val="24"/>
                <w:szCs w:val="24"/>
              </w:rPr>
              <w:t>TRƯỜNG TIỂU HỌC LONG THUẬN</w:t>
            </w:r>
          </w:p>
          <w:p w:rsidR="00DA1EE8" w:rsidRPr="002D6CB9" w:rsidRDefault="00207E38">
            <w:pPr>
              <w:rPr>
                <w:b/>
                <w:szCs w:val="28"/>
              </w:rPr>
            </w:pPr>
            <w:r>
              <w:rPr>
                <w:b/>
                <w:noProof/>
                <w:szCs w:val="28"/>
                <w:lang w:eastAsia="en-US"/>
              </w:rPr>
              <w:pict>
                <v:shapetype id="_x0000_t32" coordsize="21600,21600" o:spt="32" o:oned="t" path="m,l21600,21600e" filled="f">
                  <v:path arrowok="t" fillok="f" o:connecttype="none"/>
                  <o:lock v:ext="edit" shapetype="t"/>
                </v:shapetype>
                <v:shape id="_x0000_s1029" type="#_x0000_t32" style="position:absolute;margin-left:72.7pt;margin-top:3.15pt;width:57.75pt;height:0;z-index:251659265" o:connectortype="straight"/>
              </w:pict>
            </w:r>
          </w:p>
        </w:tc>
        <w:tc>
          <w:tcPr>
            <w:tcW w:w="6352" w:type="dxa"/>
            <w:tcBorders>
              <w:top w:val="none" w:sz="0" w:space="0" w:color="000000"/>
              <w:left w:val="none" w:sz="0" w:space="0" w:color="000000"/>
              <w:bottom w:val="none" w:sz="0" w:space="0" w:color="000000"/>
              <w:right w:val="none" w:sz="0" w:space="0" w:color="000000"/>
            </w:tcBorders>
            <w:noWrap/>
          </w:tcPr>
          <w:p w:rsidR="004E1D1F" w:rsidRPr="00EA2D3B" w:rsidRDefault="00207E38" w:rsidP="00FD038C">
            <w:pPr>
              <w:rPr>
                <w:b/>
                <w:sz w:val="26"/>
                <w:szCs w:val="26"/>
              </w:rPr>
            </w:pPr>
            <w:r w:rsidRPr="00207E38">
              <w:rPr>
                <w:noProof/>
                <w:sz w:val="26"/>
                <w:szCs w:val="26"/>
                <w:lang w:eastAsia="en-US"/>
              </w:rPr>
              <w:pict>
                <v:shape id="_x0000_s1031" type="#_x0000_t32" style="position:absolute;margin-left:46.9pt;margin-top:16.95pt;width:157.5pt;height:0;z-index:251660289;mso-position-horizontal-relative:text;mso-position-vertical-relative:text" o:connectortype="straight"/>
              </w:pict>
            </w:r>
            <w:r w:rsidRPr="00207E38">
              <w:rPr>
                <w:sz w:val="26"/>
                <w:szCs w:val="26"/>
              </w:rPr>
              <w:pict>
                <v:shape id="shape 1" o:spid="_x0000_s1027" style="position:absolute;margin-left:85.4pt;margin-top:16.6pt;width:175.5pt;height:0;flip:y;z-index:251658241;mso-position-horizontal-relative:text;mso-position-vertical-relative:text" coordsize="100000,100000" o:spt="100" adj="0,,0" path="" filled="f" strokeweight=".74pt">
                  <v:stroke joinstyle="round"/>
                  <v:formulas/>
                  <v:path o:connecttype="segments" textboxrect="0,0,0,0"/>
                </v:shape>
              </w:pict>
            </w:r>
            <w:r w:rsidR="004C2491">
              <w:rPr>
                <w:b/>
                <w:sz w:val="26"/>
                <w:szCs w:val="26"/>
              </w:rPr>
              <w:t xml:space="preserve">               </w:t>
            </w:r>
            <w:r w:rsidR="00D11543" w:rsidRPr="00EA2D3B">
              <w:rPr>
                <w:b/>
                <w:sz w:val="26"/>
                <w:szCs w:val="26"/>
              </w:rPr>
              <w:t>Độc lập -  Tự do - Hạnh phúc</w:t>
            </w:r>
          </w:p>
        </w:tc>
      </w:tr>
      <w:tr w:rsidR="004E1D1F" w:rsidTr="00DA1EE8">
        <w:tc>
          <w:tcPr>
            <w:tcW w:w="4326" w:type="dxa"/>
            <w:tcBorders>
              <w:top w:val="none" w:sz="0" w:space="0" w:color="000000"/>
              <w:left w:val="none" w:sz="0" w:space="0" w:color="000000"/>
              <w:bottom w:val="none" w:sz="0" w:space="0" w:color="000000"/>
              <w:right w:val="none" w:sz="0" w:space="0" w:color="000000"/>
            </w:tcBorders>
            <w:noWrap/>
          </w:tcPr>
          <w:p w:rsidR="00FD038C" w:rsidRPr="00FD038C" w:rsidRDefault="00FD038C" w:rsidP="004C2491">
            <w:pPr>
              <w:jc w:val="center"/>
              <w:rPr>
                <w:szCs w:val="28"/>
              </w:rPr>
            </w:pPr>
            <w:r>
              <w:rPr>
                <w:szCs w:val="28"/>
              </w:rPr>
              <w:t xml:space="preserve"> </w:t>
            </w:r>
            <w:r w:rsidR="004C2491">
              <w:rPr>
                <w:szCs w:val="28"/>
              </w:rPr>
              <w:t xml:space="preserve">   Số:        </w:t>
            </w:r>
            <w:r>
              <w:rPr>
                <w:szCs w:val="28"/>
              </w:rPr>
              <w:t xml:space="preserve"> </w:t>
            </w:r>
            <w:r w:rsidR="00EA2D3B">
              <w:rPr>
                <w:szCs w:val="28"/>
              </w:rPr>
              <w:t>/</w:t>
            </w:r>
            <w:r w:rsidR="004C2491">
              <w:rPr>
                <w:szCs w:val="28"/>
              </w:rPr>
              <w:t>BC-THLT</w:t>
            </w:r>
          </w:p>
        </w:tc>
        <w:tc>
          <w:tcPr>
            <w:tcW w:w="6352" w:type="dxa"/>
            <w:tcBorders>
              <w:top w:val="none" w:sz="0" w:space="0" w:color="000000"/>
              <w:left w:val="none" w:sz="0" w:space="0" w:color="000000"/>
              <w:bottom w:val="none" w:sz="0" w:space="0" w:color="000000"/>
              <w:right w:val="none" w:sz="0" w:space="0" w:color="000000"/>
            </w:tcBorders>
            <w:noWrap/>
          </w:tcPr>
          <w:p w:rsidR="004E1D1F" w:rsidRPr="002D6CB9" w:rsidRDefault="004C2491" w:rsidP="004C2491">
            <w:pPr>
              <w:rPr>
                <w:i/>
                <w:szCs w:val="28"/>
              </w:rPr>
            </w:pPr>
            <w:r>
              <w:rPr>
                <w:i/>
                <w:szCs w:val="28"/>
              </w:rPr>
              <w:t>Long Thuận, ngày  25</w:t>
            </w:r>
            <w:r w:rsidR="00FD038C">
              <w:rPr>
                <w:i/>
                <w:szCs w:val="28"/>
              </w:rPr>
              <w:t xml:space="preserve"> tháng </w:t>
            </w:r>
            <w:r>
              <w:rPr>
                <w:i/>
                <w:szCs w:val="28"/>
              </w:rPr>
              <w:t>10</w:t>
            </w:r>
            <w:r w:rsidR="00FD038C">
              <w:rPr>
                <w:i/>
                <w:szCs w:val="28"/>
              </w:rPr>
              <w:t xml:space="preserve"> </w:t>
            </w:r>
            <w:r w:rsidR="00D11543" w:rsidRPr="002D6CB9">
              <w:rPr>
                <w:i/>
                <w:szCs w:val="28"/>
              </w:rPr>
              <w:t xml:space="preserve"> năm 2019</w:t>
            </w:r>
          </w:p>
        </w:tc>
      </w:tr>
    </w:tbl>
    <w:p w:rsidR="004C2491" w:rsidRDefault="004C2491">
      <w:pPr>
        <w:tabs>
          <w:tab w:val="left" w:pos="4154"/>
        </w:tabs>
        <w:spacing w:before="80" w:after="80"/>
        <w:ind w:firstLine="851"/>
        <w:jc w:val="both"/>
      </w:pPr>
    </w:p>
    <w:p w:rsidR="004C2491" w:rsidRPr="004C2491" w:rsidRDefault="004C2491" w:rsidP="004C2491">
      <w:pPr>
        <w:tabs>
          <w:tab w:val="left" w:pos="3225"/>
        </w:tabs>
        <w:spacing w:before="80" w:after="80"/>
        <w:ind w:firstLine="851"/>
        <w:jc w:val="center"/>
        <w:rPr>
          <w:b/>
        </w:rPr>
      </w:pPr>
      <w:r w:rsidRPr="004C2491">
        <w:rPr>
          <w:b/>
        </w:rPr>
        <w:t>BÁO CÁO</w:t>
      </w:r>
    </w:p>
    <w:p w:rsidR="004C2491" w:rsidRDefault="004C2491" w:rsidP="004C2491">
      <w:pPr>
        <w:tabs>
          <w:tab w:val="left" w:pos="4154"/>
        </w:tabs>
        <w:spacing w:before="80" w:after="80"/>
        <w:ind w:firstLine="851"/>
        <w:jc w:val="center"/>
        <w:rPr>
          <w:b/>
        </w:rPr>
      </w:pPr>
      <w:r w:rsidRPr="004C2491">
        <w:rPr>
          <w:b/>
        </w:rPr>
        <w:t>Tổ chức ngày pháp luật năm 2019</w:t>
      </w:r>
    </w:p>
    <w:p w:rsidR="004C2491" w:rsidRPr="004C2491" w:rsidRDefault="00207E38" w:rsidP="004C2491">
      <w:pPr>
        <w:tabs>
          <w:tab w:val="left" w:pos="4154"/>
        </w:tabs>
        <w:spacing w:before="80" w:after="80"/>
        <w:ind w:firstLine="851"/>
        <w:jc w:val="center"/>
        <w:rPr>
          <w:b/>
        </w:rPr>
      </w:pPr>
      <w:r w:rsidRPr="00207E38">
        <w:rPr>
          <w:b/>
          <w:noProof/>
          <w:sz w:val="24"/>
          <w:szCs w:val="24"/>
          <w:lang w:eastAsia="en-US"/>
        </w:rPr>
        <w:pict>
          <v:shape id="_x0000_s1034" type="#_x0000_t32" style="position:absolute;left:0;text-align:left;margin-left:203.3pt;margin-top:9.55pt;width:73.25pt;height:0;z-index:251662337" o:connectortype="straight"/>
        </w:pict>
      </w:r>
    </w:p>
    <w:p w:rsidR="004C2491" w:rsidRDefault="007D2414">
      <w:pPr>
        <w:tabs>
          <w:tab w:val="left" w:pos="4154"/>
        </w:tabs>
        <w:spacing w:before="80" w:after="80"/>
        <w:ind w:firstLine="851"/>
        <w:jc w:val="both"/>
      </w:pPr>
      <w:r>
        <w:t xml:space="preserve">Thực hiện Công văn số </w:t>
      </w:r>
      <w:r w:rsidR="00D12B05">
        <w:t xml:space="preserve">1985/KH-GDĐT ngày 07/8/2019 của Sở GD&amp;ĐT và Công văn số </w:t>
      </w:r>
      <w:r>
        <w:t>1350/UBND-NC ngày 05/8/2019 của UBND huyện Thủ Thừa về việc</w:t>
      </w:r>
      <w:r w:rsidR="00D11543">
        <w:t xml:space="preserve"> tổ chức thực hiện “Ngày Pháp luật nước Cộng hòa xã hội chủ nghĩa Việt Nam” năm 2019</w:t>
      </w:r>
      <w:r w:rsidR="004C2491">
        <w:t>;</w:t>
      </w:r>
    </w:p>
    <w:p w:rsidR="004C2491" w:rsidRDefault="004C2491" w:rsidP="004C2491">
      <w:pPr>
        <w:tabs>
          <w:tab w:val="left" w:pos="4154"/>
        </w:tabs>
        <w:spacing w:before="80" w:after="80"/>
        <w:ind w:firstLine="851"/>
        <w:jc w:val="both"/>
      </w:pPr>
      <w:r>
        <w:t>Thực hiện Công văn số 1085/KH-PGDĐT ngày 12/8/2019 của Phòng GD&amp;ĐT Thủ Thừa về việc tổ chức thực hiện “Ngày Pháp luật nước Cộng hòa xã hội chủ nghĩa Việt Nam” năm 2019;</w:t>
      </w:r>
    </w:p>
    <w:p w:rsidR="004E1D1F" w:rsidRDefault="007D2414">
      <w:pPr>
        <w:tabs>
          <w:tab w:val="left" w:pos="4154"/>
        </w:tabs>
        <w:spacing w:before="80" w:after="80"/>
        <w:ind w:firstLine="851"/>
        <w:jc w:val="both"/>
      </w:pPr>
      <w:r>
        <w:t xml:space="preserve"> </w:t>
      </w:r>
      <w:r w:rsidR="004C2491">
        <w:t xml:space="preserve">Trường TH Long Thuận báo cáo kết quả </w:t>
      </w:r>
      <w:r w:rsidR="00D11543">
        <w:t>cụ thể như sau:</w:t>
      </w:r>
    </w:p>
    <w:p w:rsidR="00460D5A" w:rsidRPr="00AB1AF6" w:rsidRDefault="00460D5A" w:rsidP="00460D5A">
      <w:pPr>
        <w:spacing w:line="360" w:lineRule="auto"/>
        <w:rPr>
          <w:b/>
          <w:szCs w:val="28"/>
          <w:lang w:val="nl-NL"/>
        </w:rPr>
      </w:pPr>
      <w:r w:rsidRPr="00AB1AF6">
        <w:rPr>
          <w:b/>
          <w:szCs w:val="28"/>
          <w:lang w:val="nl-NL"/>
        </w:rPr>
        <w:t>I. Công tác triển khai:</w:t>
      </w:r>
    </w:p>
    <w:p w:rsidR="00460D5A" w:rsidRPr="00D81CF7" w:rsidRDefault="00460D5A" w:rsidP="00460D5A">
      <w:pPr>
        <w:spacing w:line="360" w:lineRule="auto"/>
        <w:rPr>
          <w:b/>
          <w:szCs w:val="28"/>
          <w:lang w:val="nl-NL"/>
        </w:rPr>
      </w:pPr>
      <w:r w:rsidRPr="00AB1AF6">
        <w:rPr>
          <w:b/>
          <w:szCs w:val="28"/>
          <w:lang w:val="nl-NL"/>
        </w:rPr>
        <w:tab/>
      </w:r>
      <w:r w:rsidRPr="00D81CF7">
        <w:rPr>
          <w:b/>
          <w:szCs w:val="28"/>
          <w:lang w:val="nl-NL"/>
        </w:rPr>
        <w:t>1. Thuận lợi:</w:t>
      </w:r>
    </w:p>
    <w:p w:rsidR="00460D5A" w:rsidRDefault="00460D5A" w:rsidP="00460D5A">
      <w:pPr>
        <w:spacing w:line="360" w:lineRule="auto"/>
        <w:ind w:firstLine="720"/>
        <w:jc w:val="both"/>
        <w:rPr>
          <w:bCs/>
          <w:szCs w:val="28"/>
          <w:lang w:val="nl-NL"/>
        </w:rPr>
      </w:pPr>
      <w:r w:rsidRPr="00D81CF7">
        <w:rPr>
          <w:color w:val="000000"/>
          <w:szCs w:val="28"/>
          <w:lang w:val="nl-NL"/>
        </w:rPr>
        <w:t xml:space="preserve">- </w:t>
      </w:r>
      <w:r w:rsidRPr="00AB1AF6">
        <w:rPr>
          <w:szCs w:val="28"/>
          <w:lang w:val="nl-NL"/>
        </w:rPr>
        <w:t xml:space="preserve">Ngành giáo dục có văn bản chỉ đạo cụ thể </w:t>
      </w:r>
      <w:r w:rsidRPr="00AB1AF6">
        <w:rPr>
          <w:bCs/>
          <w:szCs w:val="28"/>
          <w:lang w:val="nl-NL"/>
        </w:rPr>
        <w:t xml:space="preserve">về </w:t>
      </w:r>
      <w:r w:rsidRPr="00AB1AF6">
        <w:rPr>
          <w:szCs w:val="28"/>
          <w:lang w:val="nl-NL"/>
        </w:rPr>
        <w:t>tổ chức Ngày Pháp luật nước Cộng hòa xã hội chủ nghĩa Việt Nam</w:t>
      </w:r>
      <w:r>
        <w:rPr>
          <w:bCs/>
          <w:szCs w:val="28"/>
          <w:lang w:val="nl-NL"/>
        </w:rPr>
        <w:t>.</w:t>
      </w:r>
    </w:p>
    <w:p w:rsidR="00460D5A" w:rsidRPr="00AB1AF6" w:rsidRDefault="00460D5A" w:rsidP="00460D5A">
      <w:pPr>
        <w:spacing w:line="360" w:lineRule="auto"/>
        <w:ind w:firstLine="720"/>
        <w:jc w:val="both"/>
        <w:rPr>
          <w:szCs w:val="28"/>
          <w:lang w:val="nl-NL"/>
        </w:rPr>
      </w:pPr>
      <w:r w:rsidRPr="00AB1AF6">
        <w:rPr>
          <w:szCs w:val="28"/>
          <w:lang w:val="nl-NL"/>
        </w:rPr>
        <w:t>- Đơn vị kịp thời triển khai thực hiện kế hoạch tổ chức Ngày Pháp luật nước Cộng hòa xã hội chủ nghĩa Việt Nam đến toàn thể cán bộ, giáo viên, nhân viên trong đơn vị</w:t>
      </w:r>
    </w:p>
    <w:p w:rsidR="00460D5A" w:rsidRPr="00AB1AF6" w:rsidRDefault="00460D5A" w:rsidP="00460D5A">
      <w:pPr>
        <w:spacing w:line="360" w:lineRule="auto"/>
        <w:ind w:firstLine="720"/>
        <w:jc w:val="both"/>
        <w:rPr>
          <w:szCs w:val="28"/>
          <w:lang w:val="nl-NL"/>
        </w:rPr>
      </w:pPr>
      <w:r w:rsidRPr="00AB1AF6">
        <w:rPr>
          <w:szCs w:val="28"/>
          <w:lang w:val="nl-NL"/>
        </w:rPr>
        <w:t xml:space="preserve">- Đội ngũ trong đơn vị có ý thức và có trách nhiệm trong tổ chức thực hiện Ngày Pháp luật nước Cộng hòa xã hội chủ nghĩa Việt Nam  </w:t>
      </w:r>
    </w:p>
    <w:p w:rsidR="00460D5A" w:rsidRPr="00AB1AF6" w:rsidRDefault="00460D5A" w:rsidP="00460D5A">
      <w:pPr>
        <w:spacing w:line="360" w:lineRule="auto"/>
        <w:ind w:firstLine="720"/>
        <w:jc w:val="both"/>
        <w:rPr>
          <w:szCs w:val="28"/>
          <w:lang w:val="nl-NL"/>
        </w:rPr>
      </w:pPr>
      <w:r w:rsidRPr="00AB1AF6">
        <w:rPr>
          <w:szCs w:val="28"/>
          <w:lang w:val="nl-NL"/>
        </w:rPr>
        <w:t>- Đơn vị có tổ báo cáo viên, có tủ sách pháp luật để tuyên truyền.</w:t>
      </w:r>
    </w:p>
    <w:p w:rsidR="00460D5A" w:rsidRPr="00AB1AF6" w:rsidRDefault="00460D5A" w:rsidP="00460D5A">
      <w:pPr>
        <w:spacing w:line="360" w:lineRule="auto"/>
        <w:ind w:firstLine="720"/>
        <w:jc w:val="both"/>
        <w:rPr>
          <w:b/>
          <w:szCs w:val="28"/>
          <w:lang w:val="nl-NL"/>
        </w:rPr>
      </w:pPr>
      <w:r w:rsidRPr="00AB1AF6">
        <w:rPr>
          <w:b/>
          <w:szCs w:val="28"/>
          <w:lang w:val="nl-NL"/>
        </w:rPr>
        <w:t>2. Khó khăn:</w:t>
      </w:r>
    </w:p>
    <w:p w:rsidR="00460D5A" w:rsidRPr="00AB1AF6" w:rsidRDefault="00460D5A" w:rsidP="00460D5A">
      <w:pPr>
        <w:spacing w:line="360" w:lineRule="auto"/>
        <w:jc w:val="both"/>
        <w:rPr>
          <w:szCs w:val="28"/>
          <w:lang w:val="nl-NL"/>
        </w:rPr>
      </w:pPr>
      <w:r w:rsidRPr="00AB1AF6">
        <w:rPr>
          <w:szCs w:val="28"/>
          <w:lang w:val="nl-NL"/>
        </w:rPr>
        <w:tab/>
        <w:t>- Đội ngũ báo cáo viên kiêm nhiệm nên không có nhiều thời gian nghiên cứu các văn bản, chưa có kinh nghiệm, bài bản trong tuyên truyền, PBGDPL</w:t>
      </w:r>
    </w:p>
    <w:p w:rsidR="00460D5A" w:rsidRPr="00AB1AF6" w:rsidRDefault="00460D5A" w:rsidP="00460D5A">
      <w:pPr>
        <w:spacing w:line="360" w:lineRule="auto"/>
        <w:ind w:firstLine="720"/>
        <w:jc w:val="both"/>
        <w:rPr>
          <w:szCs w:val="28"/>
          <w:lang w:val="nl-NL"/>
        </w:rPr>
      </w:pPr>
      <w:r w:rsidRPr="00AB1AF6">
        <w:rPr>
          <w:szCs w:val="28"/>
          <w:lang w:val="nl-NL"/>
        </w:rPr>
        <w:t xml:space="preserve">- Thời gian dành cho công tác tuyên truyền PBGDPL chưa nhiều. </w:t>
      </w:r>
    </w:p>
    <w:p w:rsidR="00460D5A" w:rsidRPr="00D81CF7" w:rsidRDefault="00460D5A" w:rsidP="00460D5A">
      <w:pPr>
        <w:spacing w:line="360" w:lineRule="auto"/>
        <w:rPr>
          <w:b/>
          <w:szCs w:val="28"/>
          <w:lang w:val="nl-NL"/>
        </w:rPr>
      </w:pPr>
      <w:r w:rsidRPr="00AB1AF6">
        <w:rPr>
          <w:b/>
          <w:szCs w:val="28"/>
          <w:lang w:val="nl-NL"/>
        </w:rPr>
        <w:tab/>
      </w:r>
      <w:r w:rsidRPr="00D81CF7">
        <w:rPr>
          <w:b/>
          <w:szCs w:val="28"/>
          <w:lang w:val="nl-NL"/>
        </w:rPr>
        <w:t>3. Công tác chuẩn bị triển khai, tổ chức thực hiện</w:t>
      </w:r>
    </w:p>
    <w:p w:rsidR="00460D5A" w:rsidRPr="00D81CF7" w:rsidRDefault="00460D5A" w:rsidP="00460D5A">
      <w:pPr>
        <w:spacing w:line="360" w:lineRule="auto"/>
        <w:ind w:firstLine="720"/>
        <w:jc w:val="both"/>
        <w:rPr>
          <w:szCs w:val="28"/>
          <w:lang w:val="nl-NL"/>
        </w:rPr>
      </w:pPr>
      <w:r w:rsidRPr="00D81CF7">
        <w:rPr>
          <w:szCs w:val="28"/>
          <w:lang w:val="nl-NL"/>
        </w:rPr>
        <w:t>- Đơn vị đã xây dựng kế hoạch và triển khai quán triệt việc tổ chức thực hiện “Ngày Pháp luật nước Cộng hòa xã xội chủ nghĩa Việt Nam” cho tất cả cán bộ, giáo viên, nhân viên trong đơn vị.</w:t>
      </w:r>
    </w:p>
    <w:p w:rsidR="00460D5A" w:rsidRPr="00D81CF7" w:rsidRDefault="00460D5A" w:rsidP="00460D5A">
      <w:pPr>
        <w:spacing w:line="360" w:lineRule="auto"/>
        <w:jc w:val="both"/>
        <w:rPr>
          <w:szCs w:val="28"/>
          <w:lang w:val="nl-NL"/>
        </w:rPr>
      </w:pPr>
      <w:r w:rsidRPr="00D81CF7">
        <w:rPr>
          <w:szCs w:val="28"/>
          <w:lang w:val="nl-NL"/>
        </w:rPr>
        <w:lastRenderedPageBreak/>
        <w:tab/>
        <w:t>- Phân công nhiệm vụ cho tổ báo cáo viên pháp luật của đơn vị thực hiện  tuyên truyền 1 số nội dung theo văn bản hướng dẫn.</w:t>
      </w:r>
    </w:p>
    <w:p w:rsidR="00460D5A" w:rsidRPr="00AA62EC" w:rsidRDefault="00460D5A" w:rsidP="00460D5A">
      <w:pPr>
        <w:tabs>
          <w:tab w:val="left" w:pos="3480"/>
        </w:tabs>
        <w:ind w:right="57" w:firstLine="709"/>
        <w:rPr>
          <w:i/>
          <w:szCs w:val="28"/>
          <w:lang w:val="es-MX"/>
        </w:rPr>
      </w:pPr>
      <w:r w:rsidRPr="00D81CF7">
        <w:rPr>
          <w:szCs w:val="28"/>
          <w:lang w:val="nl-NL"/>
        </w:rPr>
        <w:t xml:space="preserve">- Treo khẩu hiệu tuyên truyền trong trường học: </w:t>
      </w:r>
      <w:r>
        <w:rPr>
          <w:i/>
          <w:szCs w:val="28"/>
          <w:lang w:val="vi-VN"/>
        </w:rPr>
        <w:t xml:space="preserve">Hưởng ứng Ngày Pháp luật </w:t>
      </w:r>
      <w:r w:rsidRPr="00AA62EC">
        <w:rPr>
          <w:i/>
          <w:szCs w:val="28"/>
          <w:lang w:val="es-MX"/>
        </w:rPr>
        <w:t>Việt Nam (09/11) năm 2019</w:t>
      </w:r>
    </w:p>
    <w:p w:rsidR="00460D5A" w:rsidRPr="00DD3883" w:rsidRDefault="00460D5A" w:rsidP="00460D5A">
      <w:pPr>
        <w:tabs>
          <w:tab w:val="left" w:pos="3480"/>
        </w:tabs>
        <w:ind w:right="57" w:firstLine="709"/>
        <w:jc w:val="center"/>
        <w:rPr>
          <w:b/>
          <w:sz w:val="18"/>
          <w:szCs w:val="28"/>
          <w:lang w:val="es-MX"/>
        </w:rPr>
      </w:pPr>
      <w:r>
        <w:rPr>
          <w:b/>
          <w:szCs w:val="28"/>
          <w:lang w:val="es-MX"/>
        </w:rPr>
        <w:t>“Cán bộ, công chức, viên chức, người lao động gương mẫu chấp hành và bảo vệHiến pháp, pháp luật”</w:t>
      </w:r>
    </w:p>
    <w:p w:rsidR="00460D5A" w:rsidRPr="00D81CF7" w:rsidRDefault="00460D5A" w:rsidP="00460D5A">
      <w:pPr>
        <w:spacing w:line="360" w:lineRule="auto"/>
        <w:ind w:firstLine="709"/>
        <w:jc w:val="both"/>
        <w:rPr>
          <w:b/>
          <w:szCs w:val="28"/>
          <w:lang w:val="nl-NL"/>
        </w:rPr>
      </w:pPr>
      <w:r w:rsidRPr="00D81CF7">
        <w:rPr>
          <w:b/>
          <w:szCs w:val="28"/>
          <w:lang w:val="nl-NL"/>
        </w:rPr>
        <w:t>II. Kết quả thực hiện</w:t>
      </w:r>
    </w:p>
    <w:p w:rsidR="00460D5A" w:rsidRPr="00D81CF7" w:rsidRDefault="00460D5A" w:rsidP="00460D5A">
      <w:pPr>
        <w:spacing w:before="120"/>
        <w:ind w:left="-144" w:right="-144"/>
        <w:jc w:val="both"/>
        <w:rPr>
          <w:b/>
          <w:szCs w:val="28"/>
          <w:lang w:val="nl-NL"/>
        </w:rPr>
      </w:pPr>
      <w:r w:rsidRPr="00D81CF7">
        <w:rPr>
          <w:b/>
          <w:szCs w:val="28"/>
          <w:lang w:val="nl-NL"/>
        </w:rPr>
        <w:tab/>
      </w:r>
      <w:r>
        <w:rPr>
          <w:b/>
          <w:szCs w:val="28"/>
          <w:lang w:val="nl-NL"/>
        </w:rPr>
        <w:tab/>
      </w:r>
      <w:r w:rsidRPr="00D81CF7">
        <w:rPr>
          <w:b/>
          <w:szCs w:val="28"/>
          <w:lang w:val="nl-NL"/>
        </w:rPr>
        <w:t>1. Hình thức tuyên truyền:</w:t>
      </w:r>
    </w:p>
    <w:p w:rsidR="00460D5A" w:rsidRDefault="00460D5A" w:rsidP="00460D5A">
      <w:pPr>
        <w:spacing w:before="120"/>
        <w:ind w:left="-144" w:right="-144" w:firstLine="864"/>
        <w:jc w:val="both"/>
        <w:rPr>
          <w:szCs w:val="28"/>
          <w:lang w:val="nl-NL"/>
        </w:rPr>
      </w:pPr>
      <w:r w:rsidRPr="00D81CF7">
        <w:rPr>
          <w:szCs w:val="28"/>
          <w:lang w:val="nl-NL"/>
        </w:rPr>
        <w:t>- Thông qua các cuộc họp HĐSP, họp đoàn thể, sinh hoạt dưới cờ, treo khẩu hiệu, phát thanh măng non, tổ chức cho HS thi tìm hiểu về Luật giao thông, tủ sách pháp luật của thư viện trường</w:t>
      </w:r>
      <w:r>
        <w:rPr>
          <w:szCs w:val="28"/>
          <w:lang w:val="nl-NL"/>
        </w:rPr>
        <w:t>.</w:t>
      </w:r>
    </w:p>
    <w:p w:rsidR="00460D5A" w:rsidRPr="00C06E97" w:rsidRDefault="00460D5A" w:rsidP="00460D5A">
      <w:pPr>
        <w:spacing w:before="80" w:after="80"/>
        <w:ind w:firstLine="720"/>
        <w:jc w:val="both"/>
        <w:rPr>
          <w:szCs w:val="28"/>
          <w:lang w:val="es-MX" w:eastAsia="en-US"/>
        </w:rPr>
      </w:pPr>
      <w:r>
        <w:rPr>
          <w:szCs w:val="28"/>
          <w:lang w:val="vi-VN" w:eastAsia="en-US"/>
        </w:rPr>
        <w:t>- Tổ chức hoạt động hưởng ứng Ngày Pháp luật Việt Nam</w:t>
      </w:r>
      <w:r w:rsidRPr="00C06E97">
        <w:rPr>
          <w:szCs w:val="28"/>
          <w:lang w:val="es-MX" w:eastAsia="en-US"/>
        </w:rPr>
        <w:t xml:space="preserve"> năm 2019</w:t>
      </w:r>
      <w:r>
        <w:rPr>
          <w:szCs w:val="28"/>
          <w:lang w:val="vi-VN" w:eastAsia="en-US"/>
        </w:rPr>
        <w:t xml:space="preserve"> hoặc lồng ghép hưởng ứng thông qua hội nghị, hội thảo, qua hoạt động chính trị, chuyên môn phù hợp với điều kiện thực tiễn; lồng ghép trong triển khai hoạt động xây dựng, thi hành, bảo vệ pháp luật.</w:t>
      </w:r>
    </w:p>
    <w:p w:rsidR="00460D5A" w:rsidRPr="00D81CF7" w:rsidRDefault="00460D5A" w:rsidP="00460D5A">
      <w:pPr>
        <w:spacing w:line="360" w:lineRule="auto"/>
        <w:jc w:val="both"/>
        <w:rPr>
          <w:b/>
          <w:szCs w:val="28"/>
          <w:lang w:val="nl-NL"/>
        </w:rPr>
      </w:pPr>
      <w:r w:rsidRPr="00D81CF7">
        <w:rPr>
          <w:b/>
          <w:szCs w:val="28"/>
          <w:lang w:val="nl-NL"/>
        </w:rPr>
        <w:tab/>
        <w:t>2. Các nội dung đã triển khai thực hiện:</w:t>
      </w:r>
    </w:p>
    <w:p w:rsidR="00460D5A" w:rsidRPr="00D81CF7" w:rsidRDefault="00460D5A" w:rsidP="00460D5A">
      <w:pPr>
        <w:spacing w:line="360" w:lineRule="auto"/>
        <w:jc w:val="both"/>
        <w:rPr>
          <w:b/>
          <w:szCs w:val="28"/>
          <w:lang w:val="nl-NL"/>
        </w:rPr>
      </w:pPr>
      <w:r w:rsidRPr="00D81CF7">
        <w:rPr>
          <w:b/>
          <w:szCs w:val="28"/>
          <w:lang w:val="nl-NL"/>
        </w:rPr>
        <w:tab/>
        <w:t>a) Các nội dung đã triển khai:</w:t>
      </w:r>
      <w:r w:rsidRPr="00D81CF7">
        <w:rPr>
          <w:b/>
          <w:szCs w:val="28"/>
          <w:lang w:val="nl-NL"/>
        </w:rPr>
        <w:tab/>
      </w:r>
    </w:p>
    <w:p w:rsidR="00460D5A" w:rsidRPr="00D81CF7" w:rsidRDefault="00460D5A" w:rsidP="00460D5A">
      <w:pPr>
        <w:spacing w:line="360" w:lineRule="auto"/>
        <w:jc w:val="both"/>
        <w:rPr>
          <w:szCs w:val="28"/>
          <w:lang w:val="nl-NL"/>
        </w:rPr>
      </w:pPr>
      <w:r w:rsidRPr="00D81CF7">
        <w:rPr>
          <w:szCs w:val="28"/>
          <w:lang w:val="nl-NL"/>
        </w:rPr>
        <w:tab/>
        <w:t>+ Tuyên truyền, phổ biến về vị trí, vai trò, nội dung tinh thần của Hiến pháp và pháp luật trong quản lí Nhà nước và đời sống xã hội; pháp lệnh cán bộ công chức, viên chức; qui chế làm việc của đơn vị; Qui chế dân chủ…</w:t>
      </w:r>
    </w:p>
    <w:p w:rsidR="00460D5A" w:rsidRPr="00D81CF7" w:rsidRDefault="00460D5A" w:rsidP="00460D5A">
      <w:pPr>
        <w:spacing w:line="360" w:lineRule="auto"/>
        <w:jc w:val="both"/>
        <w:rPr>
          <w:szCs w:val="28"/>
          <w:lang w:val="nl-NL"/>
        </w:rPr>
      </w:pPr>
      <w:r w:rsidRPr="00D81CF7">
        <w:rPr>
          <w:szCs w:val="28"/>
          <w:lang w:val="nl-NL"/>
        </w:rPr>
        <w:tab/>
        <w:t>+ Giáo dục ý thức tôn trọng, bảo vệ và chấp hành pháp luật cho đội ngũ trong đơn vị.</w:t>
      </w:r>
    </w:p>
    <w:p w:rsidR="00460D5A" w:rsidRPr="00D81CF7" w:rsidRDefault="00460D5A" w:rsidP="00460D5A">
      <w:pPr>
        <w:spacing w:line="360" w:lineRule="auto"/>
        <w:jc w:val="both"/>
        <w:rPr>
          <w:b/>
          <w:szCs w:val="28"/>
          <w:lang w:val="nl-NL"/>
        </w:rPr>
      </w:pPr>
      <w:r w:rsidRPr="00D81CF7">
        <w:rPr>
          <w:b/>
          <w:szCs w:val="28"/>
          <w:lang w:val="nl-NL"/>
        </w:rPr>
        <w:tab/>
        <w:t>b) Số liệu:</w:t>
      </w:r>
    </w:p>
    <w:p w:rsidR="00460D5A" w:rsidRPr="00D81CF7" w:rsidRDefault="00460D5A" w:rsidP="00460D5A">
      <w:pPr>
        <w:spacing w:line="360" w:lineRule="auto"/>
        <w:jc w:val="both"/>
        <w:rPr>
          <w:szCs w:val="28"/>
          <w:lang w:val="nl-NL"/>
        </w:rPr>
      </w:pPr>
      <w:r w:rsidRPr="00D81CF7">
        <w:rPr>
          <w:szCs w:val="28"/>
          <w:lang w:val="nl-NL"/>
        </w:rPr>
        <w:tab/>
        <w:t>+ Số cuộc: 02 cuộc</w:t>
      </w:r>
    </w:p>
    <w:p w:rsidR="00460D5A" w:rsidRPr="00D81CF7" w:rsidRDefault="00460D5A" w:rsidP="00460D5A">
      <w:pPr>
        <w:spacing w:line="360" w:lineRule="auto"/>
        <w:jc w:val="both"/>
        <w:rPr>
          <w:szCs w:val="28"/>
          <w:lang w:val="nl-NL"/>
        </w:rPr>
      </w:pPr>
      <w:r w:rsidRPr="00D81CF7">
        <w:rPr>
          <w:szCs w:val="28"/>
          <w:lang w:val="nl-NL"/>
        </w:rPr>
        <w:tab/>
        <w:t>+ Số lượt người tham dự: 330 người</w:t>
      </w:r>
    </w:p>
    <w:p w:rsidR="00460D5A" w:rsidRPr="00D81CF7" w:rsidRDefault="00460D5A" w:rsidP="00460D5A">
      <w:pPr>
        <w:spacing w:line="360" w:lineRule="auto"/>
        <w:jc w:val="both"/>
        <w:rPr>
          <w:b/>
          <w:szCs w:val="28"/>
          <w:lang w:val="nl-NL"/>
        </w:rPr>
      </w:pPr>
      <w:r w:rsidRPr="00D81CF7">
        <w:rPr>
          <w:b/>
          <w:szCs w:val="28"/>
          <w:lang w:val="nl-NL"/>
        </w:rPr>
        <w:tab/>
        <w:t>III. Đánh giá chung:</w:t>
      </w:r>
    </w:p>
    <w:p w:rsidR="00460D5A" w:rsidRPr="00D81CF7" w:rsidRDefault="00460D5A" w:rsidP="00460D5A">
      <w:pPr>
        <w:spacing w:line="360" w:lineRule="auto"/>
        <w:jc w:val="both"/>
        <w:rPr>
          <w:b/>
          <w:szCs w:val="28"/>
          <w:lang w:val="nl-NL"/>
        </w:rPr>
      </w:pPr>
      <w:r w:rsidRPr="00D81CF7">
        <w:rPr>
          <w:b/>
          <w:szCs w:val="28"/>
          <w:lang w:val="nl-NL"/>
        </w:rPr>
        <w:tab/>
        <w:t>1. Đánh giá kết quả thực hiện trong năm 201</w:t>
      </w:r>
      <w:r>
        <w:rPr>
          <w:b/>
          <w:szCs w:val="28"/>
          <w:lang w:val="nl-NL"/>
        </w:rPr>
        <w:t>9</w:t>
      </w:r>
      <w:r w:rsidRPr="00D81CF7">
        <w:rPr>
          <w:b/>
          <w:szCs w:val="28"/>
          <w:lang w:val="nl-NL"/>
        </w:rPr>
        <w:t>:</w:t>
      </w:r>
    </w:p>
    <w:p w:rsidR="00460D5A" w:rsidRPr="00AB1AF6" w:rsidRDefault="00460D5A" w:rsidP="00460D5A">
      <w:pPr>
        <w:spacing w:line="360" w:lineRule="auto"/>
        <w:jc w:val="both"/>
        <w:rPr>
          <w:b/>
          <w:szCs w:val="28"/>
        </w:rPr>
      </w:pPr>
      <w:r w:rsidRPr="00D81CF7">
        <w:rPr>
          <w:b/>
          <w:szCs w:val="28"/>
          <w:lang w:val="nl-NL"/>
        </w:rPr>
        <w:tab/>
      </w:r>
      <w:r w:rsidRPr="00AB1AF6">
        <w:rPr>
          <w:b/>
          <w:szCs w:val="28"/>
        </w:rPr>
        <w:t>a) Những công việc làm được</w:t>
      </w:r>
    </w:p>
    <w:p w:rsidR="00460D5A" w:rsidRPr="00AB1AF6" w:rsidRDefault="00460D5A" w:rsidP="00460D5A">
      <w:pPr>
        <w:spacing w:line="360" w:lineRule="auto"/>
        <w:ind w:firstLine="720"/>
        <w:jc w:val="both"/>
        <w:rPr>
          <w:szCs w:val="28"/>
        </w:rPr>
      </w:pPr>
      <w:r w:rsidRPr="00AB1AF6">
        <w:rPr>
          <w:szCs w:val="28"/>
        </w:rPr>
        <w:t>- Đơn vị có xây dựng kế hoạch, phân công tổ báo cáo viên pháp luật trong thực hiện “Ngày pháp luật nước Cộng hòa xã xội chủ nghĩa Việt Nam” năm 201</w:t>
      </w:r>
      <w:r>
        <w:rPr>
          <w:szCs w:val="28"/>
        </w:rPr>
        <w:t>9</w:t>
      </w:r>
      <w:r w:rsidRPr="00AB1AF6">
        <w:rPr>
          <w:szCs w:val="28"/>
        </w:rPr>
        <w:t xml:space="preserve"> tại đơn vị và tổ chức thực hiện theo đúng kế hoạch đề ra.</w:t>
      </w:r>
    </w:p>
    <w:p w:rsidR="00460D5A" w:rsidRPr="00AB1AF6" w:rsidRDefault="00460D5A" w:rsidP="00460D5A">
      <w:pPr>
        <w:spacing w:line="360" w:lineRule="auto"/>
        <w:jc w:val="both"/>
        <w:rPr>
          <w:szCs w:val="28"/>
        </w:rPr>
      </w:pPr>
      <w:r w:rsidRPr="00AB1AF6">
        <w:rPr>
          <w:szCs w:val="28"/>
        </w:rPr>
        <w:tab/>
        <w:t xml:space="preserve">- Qua tuyên truyền phổ biến, giáo dục pháp luật đã góp phần nâng cao nhận thức trong đội ngũ, tạo sự chuyển biến mới về chất lượng trong công tác </w:t>
      </w:r>
      <w:r w:rsidRPr="00AB1AF6">
        <w:rPr>
          <w:szCs w:val="28"/>
        </w:rPr>
        <w:lastRenderedPageBreak/>
        <w:t xml:space="preserve">phổ biến, giáo dục pháp luật, nâng cao hiệu quả thực thi pháp luật. Đội ngũ trong đơn vị chấp hành tốt pháp luật. </w:t>
      </w:r>
    </w:p>
    <w:p w:rsidR="00460D5A" w:rsidRPr="00AB1AF6" w:rsidRDefault="00460D5A" w:rsidP="00460D5A">
      <w:pPr>
        <w:spacing w:line="360" w:lineRule="auto"/>
        <w:jc w:val="both"/>
        <w:rPr>
          <w:b/>
          <w:szCs w:val="28"/>
        </w:rPr>
      </w:pPr>
      <w:r w:rsidRPr="00AB1AF6">
        <w:rPr>
          <w:b/>
          <w:szCs w:val="28"/>
        </w:rPr>
        <w:tab/>
        <w:t>b) Mặt hạn chế</w:t>
      </w:r>
    </w:p>
    <w:p w:rsidR="00460D5A" w:rsidRPr="00AB1AF6" w:rsidRDefault="00460D5A" w:rsidP="00460D5A">
      <w:pPr>
        <w:spacing w:line="360" w:lineRule="auto"/>
        <w:ind w:firstLine="720"/>
        <w:jc w:val="both"/>
        <w:rPr>
          <w:szCs w:val="28"/>
        </w:rPr>
      </w:pPr>
      <w:r w:rsidRPr="00AB1AF6">
        <w:rPr>
          <w:szCs w:val="28"/>
        </w:rPr>
        <w:t>Thời gian dành cho công tác tuyên truyền phổ biến, giáo dục pháp luật chưa nhiều. Hình thức tổ chức chưa phong phú, đa dạng. Khả năng tuyên truyền, phổ biến pháp luật chưa đi vào chiều sâu.</w:t>
      </w:r>
    </w:p>
    <w:p w:rsidR="00460D5A" w:rsidRPr="00AB1AF6" w:rsidRDefault="00460D5A" w:rsidP="00460D5A">
      <w:pPr>
        <w:spacing w:line="360" w:lineRule="auto"/>
        <w:jc w:val="both"/>
        <w:rPr>
          <w:b/>
          <w:szCs w:val="28"/>
        </w:rPr>
      </w:pPr>
      <w:r w:rsidRPr="00AB1AF6">
        <w:rPr>
          <w:b/>
          <w:szCs w:val="28"/>
        </w:rPr>
        <w:tab/>
        <w:t xml:space="preserve">IV. Đánh giá kết quả thực hiện </w:t>
      </w:r>
    </w:p>
    <w:p w:rsidR="00460D5A" w:rsidRPr="00AB1AF6" w:rsidRDefault="00460D5A" w:rsidP="00460D5A">
      <w:pPr>
        <w:spacing w:line="360" w:lineRule="auto"/>
        <w:jc w:val="both"/>
        <w:rPr>
          <w:b/>
          <w:szCs w:val="28"/>
        </w:rPr>
      </w:pPr>
      <w:r w:rsidRPr="00AB1AF6">
        <w:rPr>
          <w:b/>
          <w:szCs w:val="28"/>
        </w:rPr>
        <w:tab/>
        <w:t>- Những kết quả nổi bật trong  năm triển khai tại đơn vị</w:t>
      </w:r>
    </w:p>
    <w:p w:rsidR="00460D5A" w:rsidRPr="00AB1AF6" w:rsidRDefault="00460D5A" w:rsidP="00460D5A">
      <w:pPr>
        <w:spacing w:line="360" w:lineRule="auto"/>
        <w:jc w:val="both"/>
        <w:rPr>
          <w:szCs w:val="28"/>
        </w:rPr>
      </w:pPr>
      <w:r w:rsidRPr="00AB1AF6">
        <w:rPr>
          <w:szCs w:val="28"/>
        </w:rPr>
        <w:tab/>
        <w:t>Hàng năm đơn vị đều có xây dựng kế hoạch và tổ chức thực hiện “Ngày pháp luật nước Cộng hòa xã xội chủ nghĩa Việt Nam” tại đơn vị theo đúng văn bản hướng dẫn của ngành. Qua thực hiện đã nâng cao được nhận thức và ý thức chấp hành pháp luật của đội ngũ. Đơn vị không có cán bộ, giáo viên, nhân viên và học sinh vi phạm pháp luật, các tệ nạn xã hội.</w:t>
      </w:r>
    </w:p>
    <w:p w:rsidR="00460D5A" w:rsidRPr="00AB1AF6" w:rsidRDefault="00460D5A" w:rsidP="00460D5A">
      <w:pPr>
        <w:spacing w:line="360" w:lineRule="auto"/>
        <w:jc w:val="both"/>
        <w:rPr>
          <w:b/>
          <w:szCs w:val="28"/>
        </w:rPr>
      </w:pPr>
      <w:r w:rsidRPr="00AB1AF6">
        <w:rPr>
          <w:b/>
          <w:szCs w:val="28"/>
        </w:rPr>
        <w:tab/>
        <w:t>- Những mặt còn hạn chế cần khắc phục</w:t>
      </w:r>
    </w:p>
    <w:p w:rsidR="00460D5A" w:rsidRPr="00AB1AF6" w:rsidRDefault="00460D5A" w:rsidP="00460D5A">
      <w:pPr>
        <w:spacing w:line="360" w:lineRule="auto"/>
        <w:jc w:val="both"/>
        <w:rPr>
          <w:szCs w:val="28"/>
        </w:rPr>
      </w:pPr>
      <w:r w:rsidRPr="00AB1AF6">
        <w:rPr>
          <w:szCs w:val="28"/>
        </w:rPr>
        <w:tab/>
        <w:t>+ Sắp xếp thời gian để tổ chức tuyên truyền sâu rộng trong đội ngũ.</w:t>
      </w:r>
    </w:p>
    <w:p w:rsidR="00460D5A" w:rsidRPr="00AB1AF6" w:rsidRDefault="00460D5A" w:rsidP="00460D5A">
      <w:pPr>
        <w:spacing w:line="360" w:lineRule="auto"/>
        <w:jc w:val="both"/>
        <w:rPr>
          <w:szCs w:val="28"/>
        </w:rPr>
      </w:pPr>
      <w:r w:rsidRPr="00AB1AF6">
        <w:rPr>
          <w:szCs w:val="28"/>
        </w:rPr>
        <w:tab/>
        <w:t>+ Tuyên truyền phổ biến đầy đủ các văn bản qui phạm pháp luật theo kế hoạch của ngành</w:t>
      </w:r>
    </w:p>
    <w:p w:rsidR="00460D5A" w:rsidRPr="00AB1AF6" w:rsidRDefault="00460D5A" w:rsidP="00460D5A">
      <w:pPr>
        <w:spacing w:line="360" w:lineRule="auto"/>
        <w:jc w:val="both"/>
        <w:rPr>
          <w:szCs w:val="28"/>
        </w:rPr>
      </w:pPr>
      <w:r w:rsidRPr="00AB1AF6">
        <w:rPr>
          <w:szCs w:val="28"/>
        </w:rPr>
        <w:tab/>
        <w:t>+ Nâng cao chất lượng hoạt động của tổ báo cáo viên</w:t>
      </w:r>
    </w:p>
    <w:p w:rsidR="00460D5A" w:rsidRPr="00AB1AF6" w:rsidRDefault="00460D5A" w:rsidP="00460D5A">
      <w:pPr>
        <w:spacing w:line="360" w:lineRule="auto"/>
        <w:jc w:val="both"/>
        <w:rPr>
          <w:szCs w:val="28"/>
        </w:rPr>
      </w:pPr>
      <w:r w:rsidRPr="00AB1AF6">
        <w:rPr>
          <w:szCs w:val="28"/>
        </w:rPr>
        <w:tab/>
        <w:t>+ Hình thức tổ chức tuyên truyền, PBGDPL cần đa dạng, phong phú hơn.</w:t>
      </w:r>
    </w:p>
    <w:p w:rsidR="00460D5A" w:rsidRPr="00AB1AF6" w:rsidRDefault="00460D5A" w:rsidP="00460D5A">
      <w:pPr>
        <w:spacing w:line="360" w:lineRule="auto"/>
        <w:ind w:firstLine="720"/>
        <w:jc w:val="both"/>
        <w:rPr>
          <w:b/>
          <w:szCs w:val="28"/>
        </w:rPr>
      </w:pPr>
      <w:r w:rsidRPr="00AB1AF6">
        <w:rPr>
          <w:b/>
          <w:szCs w:val="28"/>
        </w:rPr>
        <w:t>V.  Kiến nghị, đề xuất:</w:t>
      </w:r>
    </w:p>
    <w:p w:rsidR="00460D5A" w:rsidRPr="00AB1AF6" w:rsidRDefault="00460D5A" w:rsidP="00460D5A">
      <w:pPr>
        <w:spacing w:line="360" w:lineRule="auto"/>
        <w:ind w:firstLine="720"/>
        <w:jc w:val="both"/>
        <w:rPr>
          <w:szCs w:val="28"/>
        </w:rPr>
      </w:pPr>
      <w:r w:rsidRPr="00AB1AF6">
        <w:rPr>
          <w:szCs w:val="28"/>
        </w:rPr>
        <w:t>- Tổ chức tập huấn thêm cho đội ngũ làm công tác tuyên truyền PBGD pháp luật của đơn vị</w:t>
      </w:r>
    </w:p>
    <w:p w:rsidR="00460D5A" w:rsidRPr="00AB1AF6" w:rsidRDefault="00460D5A" w:rsidP="00460D5A">
      <w:pPr>
        <w:spacing w:line="360" w:lineRule="auto"/>
        <w:ind w:firstLine="720"/>
        <w:jc w:val="both"/>
        <w:rPr>
          <w:szCs w:val="28"/>
        </w:rPr>
      </w:pPr>
      <w:r w:rsidRPr="00AB1AF6">
        <w:rPr>
          <w:szCs w:val="28"/>
        </w:rPr>
        <w:t>- Cung cấp cho đơn vị các văn bản pháp luật mới ban hành đợt 2 năm 201</w:t>
      </w:r>
      <w:r>
        <w:rPr>
          <w:szCs w:val="28"/>
        </w:rPr>
        <w:t>9</w:t>
      </w:r>
      <w:r w:rsidRPr="00AB1AF6">
        <w:rPr>
          <w:szCs w:val="28"/>
        </w:rPr>
        <w:t>.</w:t>
      </w:r>
    </w:p>
    <w:p w:rsidR="00460D5A" w:rsidRPr="00AB1AF6" w:rsidRDefault="00460D5A" w:rsidP="00460D5A">
      <w:pPr>
        <w:spacing w:line="360" w:lineRule="auto"/>
        <w:jc w:val="both"/>
        <w:rPr>
          <w:szCs w:val="28"/>
        </w:rPr>
      </w:pPr>
      <w:r w:rsidRPr="00AB1AF6">
        <w:rPr>
          <w:szCs w:val="28"/>
        </w:rPr>
        <w:tab/>
        <w:t>Trên đây là báo cáo về việc tổ chức thực hiện “Ngày Pháp luật nước Cộng hòa xã xội chủ nghĩa Việt Nam” năm 201</w:t>
      </w:r>
      <w:r>
        <w:rPr>
          <w:szCs w:val="28"/>
        </w:rPr>
        <w:t>9</w:t>
      </w:r>
      <w:r w:rsidRPr="00AB1AF6">
        <w:rPr>
          <w:szCs w:val="28"/>
        </w:rPr>
        <w:t xml:space="preserve"> của đơn vị trường TH Long Thuận./.</w:t>
      </w:r>
    </w:p>
    <w:p w:rsidR="00460D5A" w:rsidRPr="00AB1AF6" w:rsidRDefault="00460D5A" w:rsidP="00460D5A">
      <w:pPr>
        <w:spacing w:line="360" w:lineRule="auto"/>
        <w:jc w:val="both"/>
        <w:rPr>
          <w:b/>
          <w:szCs w:val="28"/>
        </w:rPr>
      </w:pPr>
      <w:r w:rsidRPr="004D5A35">
        <w:rPr>
          <w:b/>
          <w:i/>
        </w:rPr>
        <w:t>Nơi nhận</w:t>
      </w:r>
      <w:r w:rsidRPr="004D5A35">
        <w:rPr>
          <w:b/>
        </w:rPr>
        <w:t xml:space="preserve">: </w:t>
      </w:r>
      <w:r w:rsidRPr="004D5A35">
        <w:rPr>
          <w:b/>
        </w:rPr>
        <w:tab/>
      </w:r>
      <w:r w:rsidRPr="00AB1AF6">
        <w:rPr>
          <w:b/>
          <w:szCs w:val="28"/>
        </w:rPr>
        <w:tab/>
      </w:r>
      <w:r w:rsidRPr="00AB1AF6">
        <w:rPr>
          <w:b/>
          <w:szCs w:val="28"/>
        </w:rPr>
        <w:tab/>
      </w:r>
      <w:r w:rsidRPr="00AB1AF6">
        <w:rPr>
          <w:b/>
          <w:szCs w:val="28"/>
        </w:rPr>
        <w:tab/>
      </w:r>
      <w:r w:rsidRPr="00AB1AF6">
        <w:rPr>
          <w:b/>
          <w:szCs w:val="28"/>
        </w:rPr>
        <w:tab/>
      </w:r>
      <w:r w:rsidRPr="00AB1AF6">
        <w:rPr>
          <w:b/>
          <w:szCs w:val="28"/>
        </w:rPr>
        <w:tab/>
      </w:r>
      <w:r w:rsidRPr="00AB1AF6">
        <w:rPr>
          <w:b/>
          <w:szCs w:val="28"/>
        </w:rPr>
        <w:tab/>
      </w:r>
      <w:r w:rsidRPr="00AB1AF6">
        <w:rPr>
          <w:b/>
          <w:szCs w:val="28"/>
        </w:rPr>
        <w:tab/>
        <w:t>HIỆU TRƯỞNG</w:t>
      </w:r>
    </w:p>
    <w:p w:rsidR="00460D5A" w:rsidRPr="004D5A35" w:rsidRDefault="00460D5A" w:rsidP="00460D5A">
      <w:pPr>
        <w:ind w:left="-144" w:right="-144"/>
        <w:rPr>
          <w:sz w:val="22"/>
        </w:rPr>
      </w:pPr>
      <w:r>
        <w:rPr>
          <w:sz w:val="22"/>
        </w:rPr>
        <w:t xml:space="preserve">    </w:t>
      </w:r>
      <w:r w:rsidRPr="004D5A35">
        <w:rPr>
          <w:sz w:val="22"/>
        </w:rPr>
        <w:t>- PGDĐT Thủ Thừa (báo cáo);</w:t>
      </w:r>
    </w:p>
    <w:p w:rsidR="00460D5A" w:rsidRPr="004D5A35" w:rsidRDefault="00460D5A" w:rsidP="00460D5A">
      <w:pPr>
        <w:ind w:left="-144" w:right="-144"/>
        <w:rPr>
          <w:sz w:val="22"/>
        </w:rPr>
      </w:pPr>
      <w:r>
        <w:rPr>
          <w:sz w:val="22"/>
        </w:rPr>
        <w:t xml:space="preserve">    </w:t>
      </w:r>
      <w:r w:rsidRPr="004D5A35">
        <w:rPr>
          <w:sz w:val="22"/>
        </w:rPr>
        <w:t>- Tổ báo cáo viên;</w:t>
      </w:r>
    </w:p>
    <w:p w:rsidR="00460D5A" w:rsidRPr="00AB1AF6" w:rsidRDefault="00460D5A" w:rsidP="00460D5A">
      <w:pPr>
        <w:ind w:left="-144" w:right="-144"/>
        <w:jc w:val="center"/>
        <w:rPr>
          <w:b/>
          <w:i/>
          <w:szCs w:val="28"/>
        </w:rPr>
      </w:pPr>
      <w:r>
        <w:rPr>
          <w:sz w:val="22"/>
        </w:rPr>
        <w:t xml:space="preserve">  </w:t>
      </w:r>
      <w:r w:rsidRPr="004D5A35">
        <w:rPr>
          <w:sz w:val="22"/>
        </w:rPr>
        <w:t>- Lưu: Pháp chế, VT.</w:t>
      </w:r>
      <w:r w:rsidRPr="00AB1AF6">
        <w:rPr>
          <w:szCs w:val="28"/>
        </w:rPr>
        <w:tab/>
      </w:r>
      <w:r w:rsidRPr="00AB1AF6">
        <w:rPr>
          <w:szCs w:val="28"/>
        </w:rPr>
        <w:tab/>
      </w:r>
      <w:r w:rsidRPr="00AB1AF6">
        <w:rPr>
          <w:szCs w:val="28"/>
        </w:rPr>
        <w:tab/>
      </w:r>
      <w:r w:rsidRPr="00AB1AF6">
        <w:rPr>
          <w:szCs w:val="28"/>
        </w:rPr>
        <w:tab/>
      </w:r>
      <w:r w:rsidRPr="00AB1AF6">
        <w:rPr>
          <w:szCs w:val="28"/>
        </w:rPr>
        <w:tab/>
      </w:r>
      <w:r>
        <w:rPr>
          <w:b/>
          <w:i/>
          <w:szCs w:val="28"/>
        </w:rPr>
        <w:t xml:space="preserve">                </w:t>
      </w:r>
      <w:r w:rsidRPr="00FC3DB2">
        <w:rPr>
          <w:b/>
          <w:szCs w:val="28"/>
        </w:rPr>
        <w:t>Nguyễn Thị Lệ Nương</w:t>
      </w:r>
    </w:p>
    <w:p w:rsidR="00460D5A" w:rsidRDefault="00460D5A" w:rsidP="00460D5A"/>
    <w:sectPr w:rsidR="00460D5A" w:rsidSect="00B657DF">
      <w:headerReference w:type="default" r:id="rId7"/>
      <w:footerReference w:type="even" r:id="rId8"/>
      <w:footerReference w:type="default" r:id="rId9"/>
      <w:footerReference w:type="first" r:id="rId10"/>
      <w:pgSz w:w="11907" w:h="16840"/>
      <w:pgMar w:top="851" w:right="1138" w:bottom="1138" w:left="1699" w:header="562" w:footer="56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215" w:rsidRDefault="00083215" w:rsidP="004E1D1F">
      <w:r>
        <w:separator/>
      </w:r>
    </w:p>
  </w:endnote>
  <w:endnote w:type="continuationSeparator" w:id="1">
    <w:p w:rsidR="00083215" w:rsidRDefault="00083215" w:rsidP="004E1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Lucida Sans Unicode">
    <w:panose1 w:val="020B0602030504020204"/>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1F" w:rsidRDefault="00207E38">
    <w:pPr>
      <w:pStyle w:val="Footer"/>
      <w:framePr w:wrap="around" w:vAnchor="text" w:hAnchor="margin" w:xAlign="right" w:y="1"/>
      <w:rPr>
        <w:rStyle w:val="PageNumber"/>
      </w:rPr>
    </w:pPr>
    <w:r>
      <w:rPr>
        <w:rStyle w:val="PageNumber"/>
      </w:rPr>
      <w:fldChar w:fldCharType="begin"/>
    </w:r>
    <w:r w:rsidR="00D11543">
      <w:rPr>
        <w:rStyle w:val="PageNumber"/>
      </w:rPr>
      <w:instrText xml:space="preserve">PAGE  </w:instrText>
    </w:r>
    <w:r>
      <w:rPr>
        <w:rStyle w:val="PageNumber"/>
      </w:rPr>
      <w:fldChar w:fldCharType="end"/>
    </w:r>
  </w:p>
  <w:p w:rsidR="004E1D1F" w:rsidRDefault="004E1D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1F" w:rsidRDefault="00207E38">
    <w:pPr>
      <w:pStyle w:val="Footer"/>
      <w:framePr w:wrap="around" w:vAnchor="text" w:hAnchor="margin" w:xAlign="right" w:y="1"/>
      <w:rPr>
        <w:rStyle w:val="PageNumber"/>
      </w:rPr>
    </w:pPr>
    <w:r>
      <w:rPr>
        <w:rStyle w:val="PageNumber"/>
      </w:rPr>
      <w:fldChar w:fldCharType="begin"/>
    </w:r>
    <w:r w:rsidR="00D11543">
      <w:rPr>
        <w:rStyle w:val="PageNumber"/>
      </w:rPr>
      <w:instrText xml:space="preserve">PAGE  </w:instrText>
    </w:r>
    <w:r>
      <w:rPr>
        <w:rStyle w:val="PageNumber"/>
      </w:rPr>
      <w:fldChar w:fldCharType="separate"/>
    </w:r>
    <w:r w:rsidR="00460D5A">
      <w:rPr>
        <w:rStyle w:val="PageNumber"/>
        <w:noProof/>
      </w:rPr>
      <w:t>3</w:t>
    </w:r>
    <w:r>
      <w:rPr>
        <w:rStyle w:val="PageNumber"/>
      </w:rPr>
      <w:fldChar w:fldCharType="end"/>
    </w:r>
  </w:p>
  <w:p w:rsidR="004E1D1F" w:rsidRDefault="004E1D1F">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1F" w:rsidRDefault="004E1D1F">
    <w:pPr>
      <w:pStyle w:val="Footer"/>
      <w:jc w:val="right"/>
    </w:pPr>
  </w:p>
  <w:p w:rsidR="004E1D1F" w:rsidRDefault="004E1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215" w:rsidRDefault="00083215">
      <w:r>
        <w:separator/>
      </w:r>
    </w:p>
  </w:footnote>
  <w:footnote w:type="continuationSeparator" w:id="1">
    <w:p w:rsidR="00083215" w:rsidRDefault="00083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1F" w:rsidRDefault="004E1D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B0399"/>
    <w:multiLevelType w:val="hybridMultilevel"/>
    <w:tmpl w:val="65DCFE2E"/>
    <w:lvl w:ilvl="0" w:tplc="DD165504">
      <w:start w:val="2"/>
      <w:numFmt w:val="bullet"/>
      <w:lvlText w:val="-"/>
      <w:lvlJc w:val="left"/>
      <w:pPr>
        <w:tabs>
          <w:tab w:val="left" w:pos="2775"/>
        </w:tabs>
        <w:ind w:left="2775" w:hanging="360"/>
      </w:pPr>
      <w:rPr>
        <w:rFonts w:ascii="Times New Roman" w:eastAsia="Times New Roman" w:hAnsi="Times New Roman"/>
      </w:rPr>
    </w:lvl>
    <w:lvl w:ilvl="1" w:tplc="FB8E091A">
      <w:start w:val="1"/>
      <w:numFmt w:val="bullet"/>
      <w:lvlText w:val="o"/>
      <w:lvlJc w:val="left"/>
      <w:pPr>
        <w:tabs>
          <w:tab w:val="left" w:pos="3495"/>
        </w:tabs>
        <w:ind w:left="3495" w:hanging="360"/>
      </w:pPr>
      <w:rPr>
        <w:rFonts w:ascii="Courier New" w:hAnsi="Courier New"/>
      </w:rPr>
    </w:lvl>
    <w:lvl w:ilvl="2" w:tplc="8548A6AC">
      <w:start w:val="1"/>
      <w:numFmt w:val="bullet"/>
      <w:lvlText w:val=""/>
      <w:lvlJc w:val="left"/>
      <w:pPr>
        <w:tabs>
          <w:tab w:val="left" w:pos="4215"/>
        </w:tabs>
        <w:ind w:left="4215" w:hanging="360"/>
      </w:pPr>
      <w:rPr>
        <w:rFonts w:ascii="Wingdings" w:hAnsi="Wingdings"/>
      </w:rPr>
    </w:lvl>
    <w:lvl w:ilvl="3" w:tplc="9C02832A">
      <w:start w:val="1"/>
      <w:numFmt w:val="bullet"/>
      <w:lvlText w:val=""/>
      <w:lvlJc w:val="left"/>
      <w:pPr>
        <w:tabs>
          <w:tab w:val="left" w:pos="4935"/>
        </w:tabs>
        <w:ind w:left="4935" w:hanging="360"/>
      </w:pPr>
      <w:rPr>
        <w:rFonts w:ascii="Symbol" w:hAnsi="Symbol"/>
      </w:rPr>
    </w:lvl>
    <w:lvl w:ilvl="4" w:tplc="70002AE8">
      <w:start w:val="1"/>
      <w:numFmt w:val="bullet"/>
      <w:lvlText w:val="o"/>
      <w:lvlJc w:val="left"/>
      <w:pPr>
        <w:tabs>
          <w:tab w:val="left" w:pos="5655"/>
        </w:tabs>
        <w:ind w:left="5655" w:hanging="360"/>
      </w:pPr>
      <w:rPr>
        <w:rFonts w:ascii="Courier New" w:hAnsi="Courier New"/>
      </w:rPr>
    </w:lvl>
    <w:lvl w:ilvl="5" w:tplc="5732B286">
      <w:start w:val="1"/>
      <w:numFmt w:val="bullet"/>
      <w:lvlText w:val=""/>
      <w:lvlJc w:val="left"/>
      <w:pPr>
        <w:tabs>
          <w:tab w:val="left" w:pos="6375"/>
        </w:tabs>
        <w:ind w:left="6375" w:hanging="360"/>
      </w:pPr>
      <w:rPr>
        <w:rFonts w:ascii="Wingdings" w:hAnsi="Wingdings"/>
      </w:rPr>
    </w:lvl>
    <w:lvl w:ilvl="6" w:tplc="42925B5A">
      <w:start w:val="1"/>
      <w:numFmt w:val="bullet"/>
      <w:lvlText w:val=""/>
      <w:lvlJc w:val="left"/>
      <w:pPr>
        <w:tabs>
          <w:tab w:val="left" w:pos="7095"/>
        </w:tabs>
        <w:ind w:left="7095" w:hanging="360"/>
      </w:pPr>
      <w:rPr>
        <w:rFonts w:ascii="Symbol" w:hAnsi="Symbol"/>
      </w:rPr>
    </w:lvl>
    <w:lvl w:ilvl="7" w:tplc="1E785E8C">
      <w:start w:val="1"/>
      <w:numFmt w:val="bullet"/>
      <w:lvlText w:val="o"/>
      <w:lvlJc w:val="left"/>
      <w:pPr>
        <w:tabs>
          <w:tab w:val="left" w:pos="7815"/>
        </w:tabs>
        <w:ind w:left="7815" w:hanging="360"/>
      </w:pPr>
      <w:rPr>
        <w:rFonts w:ascii="Courier New" w:hAnsi="Courier New"/>
      </w:rPr>
    </w:lvl>
    <w:lvl w:ilvl="8" w:tplc="A4A26C2A">
      <w:start w:val="1"/>
      <w:numFmt w:val="bullet"/>
      <w:lvlText w:val=""/>
      <w:lvlJc w:val="left"/>
      <w:pPr>
        <w:tabs>
          <w:tab w:val="left" w:pos="8535"/>
        </w:tabs>
        <w:ind w:left="8535" w:hanging="360"/>
      </w:pPr>
      <w:rPr>
        <w:rFonts w:ascii="Wingdings" w:hAnsi="Wingdings"/>
      </w:rPr>
    </w:lvl>
  </w:abstractNum>
  <w:abstractNum w:abstractNumId="1">
    <w:nsid w:val="57354A76"/>
    <w:multiLevelType w:val="hybridMultilevel"/>
    <w:tmpl w:val="B6182902"/>
    <w:lvl w:ilvl="0" w:tplc="B492B9EE">
      <w:start w:val="1"/>
      <w:numFmt w:val="decimal"/>
      <w:suff w:val="nothing"/>
      <w:lvlText w:val=""/>
      <w:lvlJc w:val="left"/>
      <w:pPr>
        <w:tabs>
          <w:tab w:val="left" w:pos="0"/>
        </w:tabs>
        <w:ind w:left="432" w:hanging="432"/>
      </w:pPr>
    </w:lvl>
    <w:lvl w:ilvl="1" w:tplc="7EEA66C0">
      <w:start w:val="1"/>
      <w:numFmt w:val="decimal"/>
      <w:suff w:val="nothing"/>
      <w:lvlText w:val=""/>
      <w:lvlJc w:val="left"/>
      <w:pPr>
        <w:tabs>
          <w:tab w:val="left" w:pos="0"/>
        </w:tabs>
        <w:ind w:left="576" w:hanging="576"/>
      </w:pPr>
    </w:lvl>
    <w:lvl w:ilvl="2" w:tplc="50C61456">
      <w:start w:val="1"/>
      <w:numFmt w:val="decimal"/>
      <w:suff w:val="nothing"/>
      <w:lvlText w:val=""/>
      <w:lvlJc w:val="left"/>
      <w:pPr>
        <w:tabs>
          <w:tab w:val="left" w:pos="0"/>
        </w:tabs>
        <w:ind w:left="720" w:hanging="720"/>
      </w:pPr>
    </w:lvl>
    <w:lvl w:ilvl="3" w:tplc="7A8A9E9C">
      <w:start w:val="1"/>
      <w:numFmt w:val="decimal"/>
      <w:suff w:val="nothing"/>
      <w:lvlText w:val=""/>
      <w:lvlJc w:val="left"/>
      <w:pPr>
        <w:tabs>
          <w:tab w:val="left" w:pos="0"/>
        </w:tabs>
        <w:ind w:left="864" w:hanging="864"/>
      </w:pPr>
    </w:lvl>
    <w:lvl w:ilvl="4" w:tplc="50CE458C">
      <w:start w:val="1"/>
      <w:numFmt w:val="decimal"/>
      <w:suff w:val="nothing"/>
      <w:lvlText w:val=""/>
      <w:lvlJc w:val="left"/>
      <w:pPr>
        <w:tabs>
          <w:tab w:val="left" w:pos="0"/>
        </w:tabs>
        <w:ind w:left="1008" w:hanging="1008"/>
      </w:pPr>
    </w:lvl>
    <w:lvl w:ilvl="5" w:tplc="778EFA1A">
      <w:start w:val="1"/>
      <w:numFmt w:val="decimal"/>
      <w:suff w:val="nothing"/>
      <w:lvlText w:val=""/>
      <w:lvlJc w:val="left"/>
      <w:pPr>
        <w:tabs>
          <w:tab w:val="left" w:pos="0"/>
        </w:tabs>
        <w:ind w:left="1152" w:hanging="1152"/>
      </w:pPr>
    </w:lvl>
    <w:lvl w:ilvl="6" w:tplc="48B80832">
      <w:start w:val="1"/>
      <w:numFmt w:val="decimal"/>
      <w:suff w:val="nothing"/>
      <w:lvlText w:val=""/>
      <w:lvlJc w:val="left"/>
      <w:pPr>
        <w:tabs>
          <w:tab w:val="left" w:pos="0"/>
        </w:tabs>
        <w:ind w:left="1296" w:hanging="1296"/>
      </w:pPr>
    </w:lvl>
    <w:lvl w:ilvl="7" w:tplc="DD78F434">
      <w:start w:val="1"/>
      <w:numFmt w:val="decimal"/>
      <w:suff w:val="nothing"/>
      <w:lvlText w:val=""/>
      <w:lvlJc w:val="left"/>
      <w:pPr>
        <w:tabs>
          <w:tab w:val="left" w:pos="0"/>
        </w:tabs>
        <w:ind w:left="1440" w:hanging="1440"/>
      </w:pPr>
    </w:lvl>
    <w:lvl w:ilvl="8" w:tplc="0C5ED8C4">
      <w:start w:val="1"/>
      <w:numFmt w:val="decimal"/>
      <w:suff w:val="nothing"/>
      <w:lvlText w:val=""/>
      <w:lvlJc w:val="left"/>
      <w:pPr>
        <w:tabs>
          <w:tab w:val="left" w:pos="0"/>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1D1F"/>
    <w:rsid w:val="00083215"/>
    <w:rsid w:val="000C2DD8"/>
    <w:rsid w:val="001F6D76"/>
    <w:rsid w:val="00207E38"/>
    <w:rsid w:val="002C2FB0"/>
    <w:rsid w:val="002D28EF"/>
    <w:rsid w:val="002D6CB9"/>
    <w:rsid w:val="003437B8"/>
    <w:rsid w:val="003806CC"/>
    <w:rsid w:val="003E140C"/>
    <w:rsid w:val="00460D5A"/>
    <w:rsid w:val="004A48C6"/>
    <w:rsid w:val="004C2491"/>
    <w:rsid w:val="004E1D1F"/>
    <w:rsid w:val="00534B61"/>
    <w:rsid w:val="005709B8"/>
    <w:rsid w:val="005C34C7"/>
    <w:rsid w:val="005E2423"/>
    <w:rsid w:val="00712127"/>
    <w:rsid w:val="007D2414"/>
    <w:rsid w:val="0081635D"/>
    <w:rsid w:val="008B4002"/>
    <w:rsid w:val="00933193"/>
    <w:rsid w:val="00963789"/>
    <w:rsid w:val="00992E02"/>
    <w:rsid w:val="00AA62EC"/>
    <w:rsid w:val="00AD3B3C"/>
    <w:rsid w:val="00B442BE"/>
    <w:rsid w:val="00B657DF"/>
    <w:rsid w:val="00BA23EF"/>
    <w:rsid w:val="00BF74FC"/>
    <w:rsid w:val="00C06E97"/>
    <w:rsid w:val="00C27F13"/>
    <w:rsid w:val="00C37B2B"/>
    <w:rsid w:val="00CB7E88"/>
    <w:rsid w:val="00CF31E3"/>
    <w:rsid w:val="00D11543"/>
    <w:rsid w:val="00D12B05"/>
    <w:rsid w:val="00D42DB2"/>
    <w:rsid w:val="00DA1EE8"/>
    <w:rsid w:val="00DD0823"/>
    <w:rsid w:val="00DD3883"/>
    <w:rsid w:val="00EA2D3B"/>
    <w:rsid w:val="00EE41A4"/>
    <w:rsid w:val="00FA666F"/>
    <w:rsid w:val="00FD0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9"/>
        <o:r id="V:Rule5" type="connector" idref="#_x0000_s1031"/>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1D1F"/>
    <w:rPr>
      <w:sz w:val="28"/>
      <w:lang w:eastAsia="zh-CN" w:bidi="ar-SA"/>
    </w:rPr>
  </w:style>
  <w:style w:type="paragraph" w:styleId="Heading1">
    <w:name w:val="heading 1"/>
    <w:basedOn w:val="Normal"/>
    <w:next w:val="Normal"/>
    <w:link w:val="Heading1Char"/>
    <w:rsid w:val="004E1D1F"/>
    <w:pPr>
      <w:keepNext/>
      <w:tabs>
        <w:tab w:val="left" w:pos="0"/>
      </w:tabs>
      <w:ind w:left="432" w:hanging="432"/>
      <w:jc w:val="center"/>
      <w:outlineLvl w:val="0"/>
    </w:pPr>
    <w:rPr>
      <w:b/>
      <w:sz w:val="32"/>
    </w:rPr>
  </w:style>
  <w:style w:type="paragraph" w:styleId="Heading2">
    <w:name w:val="heading 2"/>
    <w:basedOn w:val="Normal"/>
    <w:next w:val="Normal"/>
    <w:link w:val="Heading2Char"/>
    <w:rsid w:val="004E1D1F"/>
    <w:pPr>
      <w:keepNext/>
      <w:tabs>
        <w:tab w:val="left" w:pos="0"/>
      </w:tabs>
      <w:ind w:left="576" w:hanging="576"/>
      <w:jc w:val="center"/>
      <w:outlineLvl w:val="1"/>
    </w:pPr>
    <w:rPr>
      <w:b/>
    </w:rPr>
  </w:style>
  <w:style w:type="paragraph" w:styleId="Heading3">
    <w:name w:val="heading 3"/>
    <w:basedOn w:val="Normal"/>
    <w:next w:val="Normal"/>
    <w:link w:val="Heading3Char"/>
    <w:uiPriority w:val="9"/>
    <w:unhideWhenUsed/>
    <w:qFormat/>
    <w:rsid w:val="004E1D1F"/>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4E1D1F"/>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4E1D1F"/>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4E1D1F"/>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4E1D1F"/>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rsid w:val="004E1D1F"/>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rsid w:val="004E1D1F"/>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1D1F"/>
    <w:rPr>
      <w:rFonts w:ascii="Arial" w:eastAsia="Arial" w:hAnsi="Arial" w:cs="Arial"/>
      <w:sz w:val="40"/>
      <w:szCs w:val="40"/>
    </w:rPr>
  </w:style>
  <w:style w:type="character" w:customStyle="1" w:styleId="Heading2Char">
    <w:name w:val="Heading 2 Char"/>
    <w:link w:val="Heading2"/>
    <w:uiPriority w:val="9"/>
    <w:rsid w:val="004E1D1F"/>
    <w:rPr>
      <w:rFonts w:ascii="Arial" w:eastAsia="Arial" w:hAnsi="Arial" w:cs="Arial"/>
      <w:sz w:val="34"/>
    </w:rPr>
  </w:style>
  <w:style w:type="character" w:customStyle="1" w:styleId="Heading3Char">
    <w:name w:val="Heading 3 Char"/>
    <w:link w:val="Heading3"/>
    <w:uiPriority w:val="9"/>
    <w:rsid w:val="004E1D1F"/>
    <w:rPr>
      <w:rFonts w:ascii="Arial" w:eastAsia="Arial" w:hAnsi="Arial" w:cs="Arial"/>
      <w:sz w:val="30"/>
      <w:szCs w:val="30"/>
    </w:rPr>
  </w:style>
  <w:style w:type="character" w:customStyle="1" w:styleId="Heading4Char">
    <w:name w:val="Heading 4 Char"/>
    <w:link w:val="Heading4"/>
    <w:uiPriority w:val="9"/>
    <w:rsid w:val="004E1D1F"/>
    <w:rPr>
      <w:rFonts w:ascii="Arial" w:eastAsia="Arial" w:hAnsi="Arial" w:cs="Arial"/>
      <w:b/>
      <w:bCs/>
      <w:sz w:val="26"/>
      <w:szCs w:val="26"/>
    </w:rPr>
  </w:style>
  <w:style w:type="character" w:customStyle="1" w:styleId="Heading5Char">
    <w:name w:val="Heading 5 Char"/>
    <w:link w:val="Heading5"/>
    <w:uiPriority w:val="9"/>
    <w:rsid w:val="004E1D1F"/>
    <w:rPr>
      <w:rFonts w:ascii="Arial" w:eastAsia="Arial" w:hAnsi="Arial" w:cs="Arial"/>
      <w:b/>
      <w:bCs/>
      <w:sz w:val="24"/>
      <w:szCs w:val="24"/>
    </w:rPr>
  </w:style>
  <w:style w:type="character" w:customStyle="1" w:styleId="Heading6Char">
    <w:name w:val="Heading 6 Char"/>
    <w:link w:val="Heading6"/>
    <w:uiPriority w:val="9"/>
    <w:rsid w:val="004E1D1F"/>
    <w:rPr>
      <w:rFonts w:ascii="Arial" w:eastAsia="Arial" w:hAnsi="Arial" w:cs="Arial"/>
      <w:b/>
      <w:bCs/>
      <w:sz w:val="22"/>
      <w:szCs w:val="22"/>
    </w:rPr>
  </w:style>
  <w:style w:type="character" w:customStyle="1" w:styleId="Heading7Char">
    <w:name w:val="Heading 7 Char"/>
    <w:link w:val="Heading7"/>
    <w:uiPriority w:val="9"/>
    <w:rsid w:val="004E1D1F"/>
    <w:rPr>
      <w:rFonts w:ascii="Arial" w:eastAsia="Arial" w:hAnsi="Arial" w:cs="Arial"/>
      <w:b/>
      <w:bCs/>
      <w:i/>
      <w:iCs/>
      <w:sz w:val="22"/>
      <w:szCs w:val="22"/>
    </w:rPr>
  </w:style>
  <w:style w:type="character" w:customStyle="1" w:styleId="Heading8Char">
    <w:name w:val="Heading 8 Char"/>
    <w:link w:val="Heading8"/>
    <w:uiPriority w:val="9"/>
    <w:rsid w:val="004E1D1F"/>
    <w:rPr>
      <w:rFonts w:ascii="Arial" w:eastAsia="Arial" w:hAnsi="Arial" w:cs="Arial"/>
      <w:i/>
      <w:iCs/>
      <w:sz w:val="22"/>
      <w:szCs w:val="22"/>
    </w:rPr>
  </w:style>
  <w:style w:type="character" w:customStyle="1" w:styleId="Heading9Char">
    <w:name w:val="Heading 9 Char"/>
    <w:link w:val="Heading9"/>
    <w:uiPriority w:val="9"/>
    <w:rsid w:val="004E1D1F"/>
    <w:rPr>
      <w:rFonts w:ascii="Arial" w:eastAsia="Arial" w:hAnsi="Arial" w:cs="Arial"/>
      <w:i/>
      <w:iCs/>
      <w:sz w:val="21"/>
      <w:szCs w:val="21"/>
    </w:rPr>
  </w:style>
  <w:style w:type="paragraph" w:styleId="ListParagraph">
    <w:name w:val="List Paragraph"/>
    <w:basedOn w:val="Normal"/>
    <w:uiPriority w:val="34"/>
    <w:qFormat/>
    <w:rsid w:val="004E1D1F"/>
    <w:pPr>
      <w:ind w:left="720"/>
      <w:contextualSpacing/>
    </w:pPr>
  </w:style>
  <w:style w:type="paragraph" w:styleId="NoSpacing">
    <w:name w:val="No Spacing"/>
    <w:uiPriority w:val="1"/>
    <w:qFormat/>
    <w:rsid w:val="004E1D1F"/>
  </w:style>
  <w:style w:type="paragraph" w:styleId="Title">
    <w:name w:val="Title"/>
    <w:basedOn w:val="Normal"/>
    <w:next w:val="Normal"/>
    <w:link w:val="TitleChar"/>
    <w:uiPriority w:val="10"/>
    <w:qFormat/>
    <w:rsid w:val="004E1D1F"/>
    <w:pPr>
      <w:spacing w:before="300" w:after="200"/>
      <w:contextualSpacing/>
    </w:pPr>
    <w:rPr>
      <w:sz w:val="48"/>
      <w:szCs w:val="48"/>
    </w:rPr>
  </w:style>
  <w:style w:type="character" w:customStyle="1" w:styleId="TitleChar">
    <w:name w:val="Title Char"/>
    <w:link w:val="Title"/>
    <w:uiPriority w:val="10"/>
    <w:rsid w:val="004E1D1F"/>
    <w:rPr>
      <w:sz w:val="48"/>
      <w:szCs w:val="48"/>
    </w:rPr>
  </w:style>
  <w:style w:type="paragraph" w:styleId="Subtitle">
    <w:name w:val="Subtitle"/>
    <w:basedOn w:val="Normal"/>
    <w:next w:val="Normal"/>
    <w:link w:val="SubtitleChar"/>
    <w:uiPriority w:val="11"/>
    <w:qFormat/>
    <w:rsid w:val="004E1D1F"/>
    <w:pPr>
      <w:spacing w:before="200" w:after="200"/>
    </w:pPr>
    <w:rPr>
      <w:sz w:val="24"/>
      <w:szCs w:val="24"/>
    </w:rPr>
  </w:style>
  <w:style w:type="character" w:customStyle="1" w:styleId="SubtitleChar">
    <w:name w:val="Subtitle Char"/>
    <w:link w:val="Subtitle"/>
    <w:uiPriority w:val="11"/>
    <w:rsid w:val="004E1D1F"/>
    <w:rPr>
      <w:sz w:val="24"/>
      <w:szCs w:val="24"/>
    </w:rPr>
  </w:style>
  <w:style w:type="paragraph" w:styleId="Quote">
    <w:name w:val="Quote"/>
    <w:basedOn w:val="Normal"/>
    <w:next w:val="Normal"/>
    <w:link w:val="QuoteChar"/>
    <w:uiPriority w:val="29"/>
    <w:qFormat/>
    <w:rsid w:val="004E1D1F"/>
    <w:pPr>
      <w:ind w:left="720" w:right="720"/>
    </w:pPr>
    <w:rPr>
      <w:i/>
    </w:rPr>
  </w:style>
  <w:style w:type="character" w:customStyle="1" w:styleId="QuoteChar">
    <w:name w:val="Quote Char"/>
    <w:link w:val="Quote"/>
    <w:uiPriority w:val="29"/>
    <w:rsid w:val="004E1D1F"/>
    <w:rPr>
      <w:i/>
    </w:rPr>
  </w:style>
  <w:style w:type="paragraph" w:styleId="IntenseQuote">
    <w:name w:val="Intense Quote"/>
    <w:basedOn w:val="Normal"/>
    <w:next w:val="Normal"/>
    <w:link w:val="IntenseQuoteChar"/>
    <w:uiPriority w:val="30"/>
    <w:qFormat/>
    <w:rsid w:val="004E1D1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4E1D1F"/>
    <w:rPr>
      <w:i/>
    </w:rPr>
  </w:style>
  <w:style w:type="character" w:customStyle="1" w:styleId="HeaderChar">
    <w:name w:val="Header Char"/>
    <w:link w:val="Header"/>
    <w:uiPriority w:val="99"/>
    <w:rsid w:val="004E1D1F"/>
  </w:style>
  <w:style w:type="table" w:styleId="TableGrid">
    <w:name w:val="Table Grid"/>
    <w:uiPriority w:val="59"/>
    <w:rsid w:val="004E1D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sid w:val="004E1D1F"/>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4E1D1F"/>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4E1D1F"/>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4E1D1F"/>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4E1D1F"/>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4E1D1F"/>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4E1D1F"/>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4E1D1F"/>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E1D1F"/>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4E1D1F"/>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4E1D1F"/>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4E1D1F"/>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4E1D1F"/>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E1D1F"/>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4E1D1F"/>
    <w:rPr>
      <w:color w:val="404040"/>
      <w:szCs w:val="20"/>
      <w:lang w:val="vi-VN" w:eastAsia="vi-VN"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4E1D1F"/>
    <w:rPr>
      <w:color w:val="404040"/>
      <w:szCs w:val="20"/>
      <w:lang w:val="vi-VN" w:eastAsia="vi-VN"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4E1D1F"/>
    <w:rPr>
      <w:color w:val="404040"/>
      <w:szCs w:val="20"/>
      <w:lang w:val="vi-VN" w:eastAsia="vi-VN"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4E1D1F"/>
    <w:rPr>
      <w:color w:val="404040"/>
      <w:szCs w:val="20"/>
      <w:lang w:val="vi-VN" w:eastAsia="vi-VN"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4E1D1F"/>
    <w:rPr>
      <w:color w:val="404040"/>
      <w:szCs w:val="20"/>
      <w:lang w:val="vi-VN" w:eastAsia="vi-VN"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4E1D1F"/>
    <w:rPr>
      <w:color w:val="404040"/>
      <w:szCs w:val="20"/>
      <w:lang w:val="vi-VN" w:eastAsia="vi-VN"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4E1D1F"/>
    <w:rPr>
      <w:color w:val="404040"/>
      <w:szCs w:val="20"/>
      <w:lang w:val="vi-VN" w:eastAsia="vi-VN"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rsid w:val="004E1D1F"/>
    <w:pPr>
      <w:spacing w:after="57"/>
    </w:pPr>
  </w:style>
  <w:style w:type="paragraph" w:styleId="TOC2">
    <w:name w:val="toc 2"/>
    <w:basedOn w:val="Normal"/>
    <w:next w:val="Normal"/>
    <w:uiPriority w:val="39"/>
    <w:unhideWhenUsed/>
    <w:rsid w:val="004E1D1F"/>
    <w:pPr>
      <w:spacing w:after="57"/>
      <w:ind w:left="283"/>
    </w:pPr>
  </w:style>
  <w:style w:type="paragraph" w:styleId="TOC3">
    <w:name w:val="toc 3"/>
    <w:basedOn w:val="Normal"/>
    <w:next w:val="Normal"/>
    <w:uiPriority w:val="39"/>
    <w:unhideWhenUsed/>
    <w:rsid w:val="004E1D1F"/>
    <w:pPr>
      <w:spacing w:after="57"/>
      <w:ind w:left="567"/>
    </w:pPr>
  </w:style>
  <w:style w:type="paragraph" w:styleId="TOC4">
    <w:name w:val="toc 4"/>
    <w:basedOn w:val="Normal"/>
    <w:next w:val="Normal"/>
    <w:uiPriority w:val="39"/>
    <w:unhideWhenUsed/>
    <w:rsid w:val="004E1D1F"/>
    <w:pPr>
      <w:spacing w:after="57"/>
      <w:ind w:left="850"/>
    </w:pPr>
  </w:style>
  <w:style w:type="paragraph" w:styleId="TOC5">
    <w:name w:val="toc 5"/>
    <w:basedOn w:val="Normal"/>
    <w:next w:val="Normal"/>
    <w:uiPriority w:val="39"/>
    <w:unhideWhenUsed/>
    <w:rsid w:val="004E1D1F"/>
    <w:pPr>
      <w:spacing w:after="57"/>
      <w:ind w:left="1134"/>
    </w:pPr>
  </w:style>
  <w:style w:type="paragraph" w:styleId="TOC6">
    <w:name w:val="toc 6"/>
    <w:basedOn w:val="Normal"/>
    <w:next w:val="Normal"/>
    <w:uiPriority w:val="39"/>
    <w:unhideWhenUsed/>
    <w:rsid w:val="004E1D1F"/>
    <w:pPr>
      <w:spacing w:after="57"/>
      <w:ind w:left="1417"/>
    </w:pPr>
  </w:style>
  <w:style w:type="paragraph" w:styleId="TOC7">
    <w:name w:val="toc 7"/>
    <w:basedOn w:val="Normal"/>
    <w:next w:val="Normal"/>
    <w:uiPriority w:val="39"/>
    <w:unhideWhenUsed/>
    <w:rsid w:val="004E1D1F"/>
    <w:pPr>
      <w:spacing w:after="57"/>
      <w:ind w:left="1701"/>
    </w:pPr>
  </w:style>
  <w:style w:type="paragraph" w:styleId="TOC8">
    <w:name w:val="toc 8"/>
    <w:basedOn w:val="Normal"/>
    <w:next w:val="Normal"/>
    <w:uiPriority w:val="39"/>
    <w:unhideWhenUsed/>
    <w:rsid w:val="004E1D1F"/>
    <w:pPr>
      <w:spacing w:after="57"/>
      <w:ind w:left="1984"/>
    </w:pPr>
  </w:style>
  <w:style w:type="paragraph" w:styleId="TOC9">
    <w:name w:val="toc 9"/>
    <w:basedOn w:val="Normal"/>
    <w:next w:val="Normal"/>
    <w:uiPriority w:val="39"/>
    <w:unhideWhenUsed/>
    <w:rsid w:val="004E1D1F"/>
    <w:pPr>
      <w:spacing w:after="57"/>
      <w:ind w:left="2268"/>
    </w:pPr>
  </w:style>
  <w:style w:type="paragraph" w:styleId="TOCHeading">
    <w:name w:val="TOC Heading"/>
    <w:uiPriority w:val="39"/>
    <w:unhideWhenUsed/>
    <w:rsid w:val="004E1D1F"/>
  </w:style>
  <w:style w:type="character" w:customStyle="1" w:styleId="DefaultParagraphFont1">
    <w:name w:val="Default Paragraph Font1"/>
    <w:rsid w:val="004E1D1F"/>
  </w:style>
  <w:style w:type="character" w:customStyle="1" w:styleId="Absatz-Standardschriftart">
    <w:name w:val="Absatz-Standardschriftart"/>
    <w:rsid w:val="004E1D1F"/>
  </w:style>
  <w:style w:type="character" w:customStyle="1" w:styleId="WW-Absatz-Standardschriftart">
    <w:name w:val="WW-Absatz-Standardschriftart"/>
    <w:rsid w:val="004E1D1F"/>
  </w:style>
  <w:style w:type="character" w:customStyle="1" w:styleId="WW-Absatz-Standardschriftart1">
    <w:name w:val="WW-Absatz-Standardschriftart1"/>
    <w:rsid w:val="004E1D1F"/>
  </w:style>
  <w:style w:type="character" w:customStyle="1" w:styleId="WW-Absatz-Standardschriftart11">
    <w:name w:val="WW-Absatz-Standardschriftart11"/>
    <w:rsid w:val="004E1D1F"/>
  </w:style>
  <w:style w:type="character" w:customStyle="1" w:styleId="DefaultParagraphFont2">
    <w:name w:val="Default Paragraph Font2"/>
    <w:rsid w:val="004E1D1F"/>
  </w:style>
  <w:style w:type="character" w:styleId="PageNumber">
    <w:name w:val="page number"/>
    <w:basedOn w:val="DefaultParagraphFont2"/>
    <w:rsid w:val="004E1D1F"/>
  </w:style>
  <w:style w:type="paragraph" w:customStyle="1" w:styleId="Heading">
    <w:name w:val="Heading"/>
    <w:basedOn w:val="Normal"/>
    <w:next w:val="BodyText"/>
    <w:rsid w:val="004E1D1F"/>
    <w:pPr>
      <w:keepNext/>
      <w:spacing w:before="240" w:after="120"/>
    </w:pPr>
    <w:rPr>
      <w:rFonts w:ascii="Arial" w:eastAsia="Lucida Sans Unicode" w:hAnsi="Arial"/>
      <w:szCs w:val="28"/>
    </w:rPr>
  </w:style>
  <w:style w:type="paragraph" w:styleId="BodyText">
    <w:name w:val="Body Text"/>
    <w:basedOn w:val="Normal"/>
    <w:rsid w:val="004E1D1F"/>
    <w:pPr>
      <w:tabs>
        <w:tab w:val="right" w:pos="8505"/>
      </w:tabs>
      <w:spacing w:after="120"/>
      <w:jc w:val="both"/>
    </w:pPr>
    <w:rPr>
      <w:b/>
    </w:rPr>
  </w:style>
  <w:style w:type="paragraph" w:styleId="List">
    <w:name w:val="List"/>
    <w:basedOn w:val="BodyText"/>
    <w:rsid w:val="004E1D1F"/>
  </w:style>
  <w:style w:type="paragraph" w:styleId="Caption">
    <w:name w:val="caption"/>
    <w:basedOn w:val="Normal"/>
    <w:rsid w:val="004E1D1F"/>
    <w:pPr>
      <w:spacing w:before="120" w:after="120"/>
    </w:pPr>
    <w:rPr>
      <w:i/>
      <w:iCs/>
      <w:sz w:val="24"/>
      <w:szCs w:val="24"/>
    </w:rPr>
  </w:style>
  <w:style w:type="paragraph" w:customStyle="1" w:styleId="Index">
    <w:name w:val="Index"/>
    <w:basedOn w:val="Normal"/>
    <w:rsid w:val="004E1D1F"/>
  </w:style>
  <w:style w:type="paragraph" w:styleId="BodyTextIndent">
    <w:name w:val="Body Text Indent"/>
    <w:basedOn w:val="Normal"/>
    <w:rsid w:val="004E1D1F"/>
    <w:pPr>
      <w:tabs>
        <w:tab w:val="right" w:pos="8505"/>
      </w:tabs>
      <w:ind w:firstLine="720"/>
      <w:jc w:val="both"/>
    </w:pPr>
  </w:style>
  <w:style w:type="paragraph" w:styleId="BalloonText">
    <w:name w:val="Balloon Text"/>
    <w:basedOn w:val="Normal"/>
    <w:rsid w:val="004E1D1F"/>
    <w:rPr>
      <w:rFonts w:ascii="Tahoma" w:hAnsi="Tahoma"/>
      <w:sz w:val="16"/>
      <w:szCs w:val="16"/>
    </w:rPr>
  </w:style>
  <w:style w:type="paragraph" w:customStyle="1" w:styleId="Normal1">
    <w:name w:val="Normal1"/>
    <w:basedOn w:val="Normal"/>
    <w:next w:val="Normal"/>
    <w:rsid w:val="004E1D1F"/>
    <w:pPr>
      <w:spacing w:after="160" w:line="240" w:lineRule="exact"/>
    </w:pPr>
  </w:style>
  <w:style w:type="paragraph" w:customStyle="1" w:styleId="Char">
    <w:name w:val="Char"/>
    <w:basedOn w:val="Normal"/>
    <w:rsid w:val="004E1D1F"/>
    <w:pPr>
      <w:spacing w:after="160" w:line="240" w:lineRule="exact"/>
    </w:pPr>
    <w:rPr>
      <w:rFonts w:ascii="Verdana" w:hAnsi="Verdana"/>
      <w:sz w:val="20"/>
    </w:rPr>
  </w:style>
  <w:style w:type="paragraph" w:styleId="Footer">
    <w:name w:val="footer"/>
    <w:basedOn w:val="Normal"/>
    <w:link w:val="FooterChar"/>
    <w:rsid w:val="004E1D1F"/>
    <w:pPr>
      <w:tabs>
        <w:tab w:val="center" w:pos="4320"/>
        <w:tab w:val="right" w:pos="8640"/>
      </w:tabs>
    </w:pPr>
  </w:style>
  <w:style w:type="paragraph" w:customStyle="1" w:styleId="Framecontents">
    <w:name w:val="Frame contents"/>
    <w:basedOn w:val="BodyText"/>
    <w:rsid w:val="004E1D1F"/>
  </w:style>
  <w:style w:type="paragraph" w:styleId="Header">
    <w:name w:val="header"/>
    <w:basedOn w:val="Normal"/>
    <w:link w:val="HeaderChar"/>
    <w:rsid w:val="004E1D1F"/>
    <w:pPr>
      <w:tabs>
        <w:tab w:val="center" w:pos="4819"/>
        <w:tab w:val="right" w:pos="9638"/>
      </w:tabs>
    </w:pPr>
  </w:style>
  <w:style w:type="paragraph" w:styleId="NormalWeb">
    <w:name w:val="Normal (Web)"/>
    <w:basedOn w:val="Normal"/>
    <w:rsid w:val="004E1D1F"/>
    <w:pPr>
      <w:spacing w:before="280" w:after="119"/>
    </w:pPr>
    <w:rPr>
      <w:sz w:val="24"/>
      <w:szCs w:val="24"/>
    </w:rPr>
  </w:style>
  <w:style w:type="character" w:customStyle="1" w:styleId="normalchar">
    <w:name w:val="normal__char"/>
    <w:basedOn w:val="DefaultParagraphFont1"/>
    <w:rsid w:val="004E1D1F"/>
  </w:style>
  <w:style w:type="character" w:customStyle="1" w:styleId="FooterChar">
    <w:name w:val="Footer Char"/>
    <w:link w:val="Footer"/>
    <w:rsid w:val="004E1D1F"/>
    <w:rPr>
      <w:sz w:val="28"/>
      <w:lang w:eastAsia="zh-CN"/>
    </w:rPr>
  </w:style>
  <w:style w:type="character" w:styleId="Hyperlink">
    <w:name w:val="Hyperlink"/>
    <w:rsid w:val="004E1D1F"/>
    <w:rPr>
      <w:color w:val="0000FF"/>
      <w:u w:val="single"/>
    </w:rPr>
  </w:style>
  <w:style w:type="paragraph" w:styleId="FootnoteText">
    <w:name w:val="footnote text"/>
    <w:basedOn w:val="Normal"/>
    <w:link w:val="FootnoteTextChar"/>
    <w:semiHidden/>
    <w:rsid w:val="004E1D1F"/>
    <w:rPr>
      <w:sz w:val="20"/>
    </w:rPr>
  </w:style>
  <w:style w:type="character" w:customStyle="1" w:styleId="FootnoteTextChar">
    <w:name w:val="Footnote Text Char"/>
    <w:link w:val="FootnoteText"/>
    <w:semiHidden/>
    <w:rsid w:val="004E1D1F"/>
    <w:rPr>
      <w:lang w:eastAsia="zh-CN"/>
    </w:rPr>
  </w:style>
  <w:style w:type="character" w:styleId="FootnoteReference">
    <w:name w:val="footnote reference"/>
    <w:rsid w:val="004E1D1F"/>
    <w:rPr>
      <w:vertAlign w:val="superscript"/>
    </w:rPr>
  </w:style>
  <w:style w:type="paragraph" w:customStyle="1" w:styleId="CharCharCharChar">
    <w:name w:val=" Char Char Char Char"/>
    <w:basedOn w:val="Normal"/>
    <w:rsid w:val="00460D5A"/>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2019-08-07T08:09:00Z</dcterms:created>
  <dcterms:modified xsi:type="dcterms:W3CDTF">2019-10-15T00:42:00Z</dcterms:modified>
</cp:coreProperties>
</file>